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3797" w14:textId="77777777" w:rsidR="00FF5512" w:rsidRPr="003D33C8" w:rsidRDefault="00FF5512" w:rsidP="00FF5512">
      <w:pPr>
        <w:jc w:val="center"/>
        <w:rPr>
          <w:b/>
          <w:bCs/>
          <w:sz w:val="48"/>
          <w:szCs w:val="48"/>
        </w:rPr>
      </w:pPr>
      <w:r w:rsidRPr="003D33C8">
        <w:rPr>
          <w:b/>
          <w:bCs/>
          <w:sz w:val="48"/>
          <w:szCs w:val="48"/>
        </w:rPr>
        <w:t>APPEL A MANIFESTATION D’INTERET</w:t>
      </w:r>
    </w:p>
    <w:p w14:paraId="4D2F2071" w14:textId="026C027A" w:rsidR="00FF5512" w:rsidRPr="003D33C8" w:rsidRDefault="00FF5512" w:rsidP="00FF5512">
      <w:pPr>
        <w:jc w:val="center"/>
        <w:rPr>
          <w:b/>
          <w:bCs/>
          <w:sz w:val="48"/>
          <w:szCs w:val="48"/>
        </w:rPr>
      </w:pPr>
      <w:r w:rsidRPr="003D33C8">
        <w:rPr>
          <w:b/>
          <w:bCs/>
          <w:sz w:val="48"/>
          <w:szCs w:val="48"/>
        </w:rPr>
        <w:t>Mobilités Erasmus+</w:t>
      </w:r>
      <w:r w:rsidR="00263FF8">
        <w:rPr>
          <w:b/>
          <w:bCs/>
          <w:sz w:val="48"/>
          <w:szCs w:val="48"/>
        </w:rPr>
        <w:t xml:space="preserve"> ESS</w:t>
      </w:r>
      <w:r w:rsidRPr="003D33C8">
        <w:rPr>
          <w:b/>
          <w:bCs/>
          <w:sz w:val="48"/>
          <w:szCs w:val="48"/>
        </w:rPr>
        <w:t xml:space="preserve"> 202</w:t>
      </w:r>
      <w:r w:rsidR="00EE27CE">
        <w:rPr>
          <w:b/>
          <w:bCs/>
          <w:sz w:val="48"/>
          <w:szCs w:val="48"/>
        </w:rPr>
        <w:t>4</w:t>
      </w:r>
      <w:r w:rsidRPr="003D33C8">
        <w:rPr>
          <w:b/>
          <w:bCs/>
          <w:sz w:val="48"/>
          <w:szCs w:val="48"/>
        </w:rPr>
        <w:t>-202</w:t>
      </w:r>
      <w:r w:rsidR="00EE27CE">
        <w:rPr>
          <w:b/>
          <w:bCs/>
          <w:sz w:val="48"/>
          <w:szCs w:val="48"/>
        </w:rPr>
        <w:t>5</w:t>
      </w:r>
    </w:p>
    <w:p w14:paraId="1772498F" w14:textId="77777777" w:rsidR="003F7EC3" w:rsidRDefault="003F7EC3" w:rsidP="00445866"/>
    <w:p w14:paraId="3AE39E2B" w14:textId="538FD6B4" w:rsidR="00445866" w:rsidRPr="00445866" w:rsidRDefault="00445866" w:rsidP="003B2E20">
      <w:pPr>
        <w:jc w:val="both"/>
      </w:pPr>
      <w:r w:rsidRPr="00445866">
        <w:t xml:space="preserve">Conformément à </w:t>
      </w:r>
      <w:r w:rsidR="00CC1324">
        <w:rPr>
          <w:lang w:val="it-IT"/>
        </w:rPr>
        <w:t xml:space="preserve">la </w:t>
      </w:r>
      <w:r w:rsidR="00CC1324" w:rsidRPr="00445866">
        <w:t>délibération</w:t>
      </w:r>
      <w:r w:rsidRPr="00445866">
        <w:t xml:space="preserve"> de l’Assemblé</w:t>
      </w:r>
      <w:r w:rsidRPr="00445866">
        <w:rPr>
          <w:lang w:val="it-IT"/>
        </w:rPr>
        <w:t>e de Corse n</w:t>
      </w:r>
      <w:r w:rsidRPr="00445866">
        <w:t>°20/129 du 24 septembre 2020 approuvant le rapport sur la mobilité internationale</w:t>
      </w:r>
      <w:r w:rsidR="00CC1324">
        <w:t xml:space="preserve"> e</w:t>
      </w:r>
      <w:r w:rsidR="00CC1324" w:rsidRPr="00133850">
        <w:t>t en application de la délibération de l’Assemblé</w:t>
      </w:r>
      <w:r w:rsidR="00CC1324" w:rsidRPr="00133850">
        <w:rPr>
          <w:lang w:val="it-IT"/>
        </w:rPr>
        <w:t>e de Corse n</w:t>
      </w:r>
      <w:r w:rsidR="00CC1324" w:rsidRPr="00133850">
        <w:t xml:space="preserve">°19/471 du 19 décembre 2019 qui approuve le cadre de référence pour le développement de l’économie sociale et solidaire (ESS) en Corse, </w:t>
      </w:r>
      <w:r w:rsidRPr="00445866">
        <w:t xml:space="preserve">la Collectivité </w:t>
      </w:r>
      <w:r w:rsidRPr="00445866">
        <w:rPr>
          <w:lang w:val="it-IT"/>
        </w:rPr>
        <w:t>de Corse a pr</w:t>
      </w:r>
      <w:r w:rsidRPr="00445866">
        <w:t xml:space="preserve">ésenté une accréditation au </w:t>
      </w:r>
      <w:r w:rsidRPr="00445866">
        <w:rPr>
          <w:b/>
          <w:bCs/>
        </w:rPr>
        <w:t>programme Erasmus+ « formation et éducation des adultes »</w:t>
      </w:r>
      <w:r w:rsidRPr="00445866">
        <w:t xml:space="preserve"> avec comme ligne directrice la </w:t>
      </w:r>
      <w:r w:rsidRPr="00445866">
        <w:rPr>
          <w:b/>
          <w:bCs/>
        </w:rPr>
        <w:t>promotion de l'Économie Sociale et Solidaire (ESS) en Corse</w:t>
      </w:r>
      <w:r w:rsidR="003B777A">
        <w:rPr>
          <w:b/>
          <w:bCs/>
        </w:rPr>
        <w:t>.</w:t>
      </w:r>
      <w:r w:rsidRPr="00445866">
        <w:rPr>
          <w:b/>
          <w:bCs/>
        </w:rPr>
        <w:t xml:space="preserve"> </w:t>
      </w:r>
    </w:p>
    <w:p w14:paraId="4937A4A6" w14:textId="7ADB8C83" w:rsidR="00445866" w:rsidRPr="00445866" w:rsidRDefault="00445866" w:rsidP="003B2E20">
      <w:pPr>
        <w:jc w:val="both"/>
      </w:pPr>
      <w:r w:rsidRPr="00445866">
        <w:t xml:space="preserve">La Collectivité </w:t>
      </w:r>
      <w:r w:rsidR="00EE27CE">
        <w:t xml:space="preserve">de Corse </w:t>
      </w:r>
      <w:r w:rsidRPr="00445866">
        <w:t xml:space="preserve">a été </w:t>
      </w:r>
      <w:r w:rsidRPr="00445866">
        <w:rPr>
          <w:lang w:val="it-IT"/>
        </w:rPr>
        <w:t>accr</w:t>
      </w:r>
      <w:r w:rsidRPr="00445866">
        <w:t xml:space="preserve">éditée en janvier 2022. La politique de mobilité internationale est transversale tout comme l’ESS. </w:t>
      </w:r>
      <w:r w:rsidR="0066272B" w:rsidRPr="00133850">
        <w:t xml:space="preserve">Accompagner et impliquer les acteurs de l’ESS dans des projets de coopération est un levier d’action du cadre de référence. </w:t>
      </w:r>
      <w:r w:rsidRPr="00445866">
        <w:t xml:space="preserve">La DAEMRIPC appuyée par la mission pilote ESS coordonnent le consortium de mobilité Erasmus afin d’asseoir la transversalité de thématiques et de compétences nécessaires à l’active implication des agences et offices, comme de la société civile dans la démarche de promotion </w:t>
      </w:r>
      <w:r w:rsidR="0066272B" w:rsidRPr="00133850">
        <w:t xml:space="preserve">et de développement </w:t>
      </w:r>
      <w:r w:rsidRPr="00133850">
        <w:t xml:space="preserve">de </w:t>
      </w:r>
      <w:r w:rsidRPr="00445866">
        <w:t xml:space="preserve">l’ESS. </w:t>
      </w:r>
    </w:p>
    <w:p w14:paraId="76B443A7" w14:textId="77777777" w:rsidR="00445866" w:rsidRPr="00445866" w:rsidRDefault="00445866" w:rsidP="003B2E20">
      <w:pPr>
        <w:jc w:val="both"/>
      </w:pPr>
      <w:r w:rsidRPr="00445866">
        <w:t>Outre la formation des agents et des acteurs de l’</w:t>
      </w:r>
      <w:r w:rsidRPr="00445866">
        <w:rPr>
          <w:lang w:val="pt-PT"/>
        </w:rPr>
        <w:t>ESS, l</w:t>
      </w:r>
      <w:r w:rsidRPr="00445866">
        <w:t>’objectif est d’encourager sur la nouvelle programmation européenne une autre façon d’entreprendre et de poursuivre une démarche éthique et opérationnelle qui renforce les valeurs de service public de proximité, la localisation d’une économie vertueuse et la garantie d’une meilleure cohé</w:t>
      </w:r>
      <w:r w:rsidRPr="00445866">
        <w:rPr>
          <w:lang w:val="it-IT"/>
        </w:rPr>
        <w:t>sion sociale.</w:t>
      </w:r>
    </w:p>
    <w:p w14:paraId="7C944537" w14:textId="77777777" w:rsidR="00445866" w:rsidRPr="00445866" w:rsidRDefault="00445866" w:rsidP="003B2E20">
      <w:pPr>
        <w:jc w:val="both"/>
        <w:rPr>
          <w:lang w:val="it-IT"/>
        </w:rPr>
      </w:pPr>
      <w:r w:rsidRPr="00445866">
        <w:rPr>
          <w:lang w:val="it-IT"/>
        </w:rPr>
        <w:t>La mobilit</w:t>
      </w:r>
      <w:r w:rsidRPr="00445866">
        <w:t>é internationale et la coopération européenne par l’échange de bonnes pratiques sont des atouts majeurs pour répondre aux nombreux défis auxquels la Corse est confronté</w:t>
      </w:r>
      <w:r w:rsidRPr="00445866">
        <w:rPr>
          <w:lang w:val="it-IT"/>
        </w:rPr>
        <w:t xml:space="preserve">e. </w:t>
      </w:r>
    </w:p>
    <w:p w14:paraId="5F305061" w14:textId="58F405BA" w:rsidR="00445866" w:rsidRPr="00445866" w:rsidRDefault="00445866" w:rsidP="003B2E20">
      <w:pPr>
        <w:jc w:val="both"/>
      </w:pPr>
      <w:r w:rsidRPr="00445866">
        <w:t>Erasmus + est un outil de choix</w:t>
      </w:r>
      <w:r w:rsidRPr="00445866">
        <w:rPr>
          <w:b/>
          <w:bCs/>
          <w:lang w:val="pt-PT"/>
        </w:rPr>
        <w:t>.</w:t>
      </w:r>
      <w:r w:rsidRPr="00445866">
        <w:rPr>
          <w:lang w:val="pt-PT"/>
        </w:rPr>
        <w:t xml:space="preserve"> </w:t>
      </w:r>
      <w:r w:rsidRPr="00445866">
        <w:t xml:space="preserve">Le programme avance 80% des financements des projets. </w:t>
      </w:r>
      <w:bookmarkStart w:id="0" w:name="_Hlk95913761"/>
      <w:r w:rsidRPr="00445866">
        <w:t xml:space="preserve">Le co-financement des projets Erasmus+ est assuré </w:t>
      </w:r>
      <w:bookmarkEnd w:id="0"/>
      <w:r w:rsidR="003F7EC3">
        <w:t xml:space="preserve">par la Collectivité de Corse. </w:t>
      </w:r>
    </w:p>
    <w:p w14:paraId="5B888DC0" w14:textId="3713E422" w:rsidR="00445866" w:rsidRPr="00445866" w:rsidRDefault="00445866" w:rsidP="003B2E20">
      <w:pPr>
        <w:jc w:val="both"/>
      </w:pPr>
      <w:r w:rsidRPr="00445866">
        <w:t>L'Action Clé 1 du Programme offre aux individus des opportunités de mobilité à des fins d'apprentissage. Plus précisément, l’</w:t>
      </w:r>
      <w:r w:rsidRPr="00445866">
        <w:rPr>
          <w:lang w:val="it-IT"/>
        </w:rPr>
        <w:t>accr</w:t>
      </w:r>
      <w:r w:rsidRPr="00445866">
        <w:t>éditation permet d’effectuer des mobilités pour :</w:t>
      </w:r>
    </w:p>
    <w:p w14:paraId="20B2E9E6" w14:textId="77777777" w:rsidR="00445866" w:rsidRPr="00C8530A" w:rsidRDefault="00445866" w:rsidP="00C8530A">
      <w:pPr>
        <w:pStyle w:val="Paragraphedeliste"/>
        <w:numPr>
          <w:ilvl w:val="0"/>
          <w:numId w:val="20"/>
        </w:numPr>
        <w:rPr>
          <w:b/>
          <w:bCs/>
        </w:rPr>
      </w:pPr>
      <w:r w:rsidRPr="00C8530A">
        <w:rPr>
          <w:b/>
          <w:bCs/>
        </w:rPr>
        <w:t xml:space="preserve">Echanger des bonnes pratiques </w:t>
      </w:r>
    </w:p>
    <w:p w14:paraId="0AC3ECA8" w14:textId="77777777" w:rsidR="00445866" w:rsidRPr="00C8530A" w:rsidRDefault="00445866" w:rsidP="00C8530A">
      <w:pPr>
        <w:pStyle w:val="Paragraphedeliste"/>
        <w:numPr>
          <w:ilvl w:val="0"/>
          <w:numId w:val="20"/>
        </w:numPr>
        <w:rPr>
          <w:b/>
          <w:bCs/>
        </w:rPr>
      </w:pPr>
      <w:r w:rsidRPr="00C8530A">
        <w:rPr>
          <w:b/>
          <w:bCs/>
        </w:rPr>
        <w:t xml:space="preserve">Dispenser des formations </w:t>
      </w:r>
    </w:p>
    <w:p w14:paraId="195AA32E" w14:textId="77777777" w:rsidR="00445866" w:rsidRPr="00C8530A" w:rsidRDefault="00445866" w:rsidP="00C8530A">
      <w:pPr>
        <w:pStyle w:val="Paragraphedeliste"/>
        <w:numPr>
          <w:ilvl w:val="0"/>
          <w:numId w:val="20"/>
        </w:numPr>
        <w:rPr>
          <w:b/>
          <w:bCs/>
        </w:rPr>
      </w:pPr>
      <w:r w:rsidRPr="00C8530A">
        <w:rPr>
          <w:b/>
          <w:bCs/>
        </w:rPr>
        <w:t xml:space="preserve">Recevoir des formations </w:t>
      </w:r>
    </w:p>
    <w:p w14:paraId="71865BCF" w14:textId="77777777" w:rsidR="00382054" w:rsidRPr="00382054" w:rsidRDefault="00382054" w:rsidP="00382054">
      <w:r w:rsidRPr="00382054">
        <w:t xml:space="preserve">3 grands défis ont été identifiés comme objets de coopérations : </w:t>
      </w:r>
    </w:p>
    <w:p w14:paraId="4A7D1321" w14:textId="77777777" w:rsidR="00382054" w:rsidRPr="00382054" w:rsidRDefault="00382054" w:rsidP="00382054">
      <w:pPr>
        <w:numPr>
          <w:ilvl w:val="0"/>
          <w:numId w:val="22"/>
        </w:numPr>
      </w:pPr>
      <w:r w:rsidRPr="00382054">
        <w:rPr>
          <w:b/>
          <w:bCs/>
        </w:rPr>
        <w:t>L’économie circulaire ;</w:t>
      </w:r>
    </w:p>
    <w:p w14:paraId="3B53A770" w14:textId="77777777" w:rsidR="00382054" w:rsidRPr="00382054" w:rsidRDefault="00382054" w:rsidP="00382054">
      <w:pPr>
        <w:numPr>
          <w:ilvl w:val="0"/>
          <w:numId w:val="22"/>
        </w:numPr>
      </w:pPr>
      <w:r w:rsidRPr="00382054">
        <w:rPr>
          <w:b/>
          <w:bCs/>
        </w:rPr>
        <w:t>La redynamisation du rural ;</w:t>
      </w:r>
    </w:p>
    <w:p w14:paraId="134B5459" w14:textId="77777777" w:rsidR="00382054" w:rsidRPr="00382054" w:rsidRDefault="00382054" w:rsidP="00382054">
      <w:pPr>
        <w:numPr>
          <w:ilvl w:val="0"/>
          <w:numId w:val="22"/>
        </w:numPr>
      </w:pPr>
      <w:r w:rsidRPr="00382054">
        <w:rPr>
          <w:b/>
          <w:bCs/>
        </w:rPr>
        <w:t>L’application des sciences comportementales à la gestion des flux touristiques</w:t>
      </w:r>
      <w:r w:rsidRPr="00382054">
        <w:t xml:space="preserve">. </w:t>
      </w:r>
    </w:p>
    <w:p w14:paraId="4BEF99F2" w14:textId="77777777" w:rsidR="00382054" w:rsidRPr="00382054" w:rsidRDefault="00382054" w:rsidP="00382054">
      <w:pPr>
        <w:rPr>
          <w:lang w:val="it-IT"/>
        </w:rPr>
      </w:pPr>
      <w:r w:rsidRPr="00382054">
        <w:t>Chacune des 3 thématiques occupe 2 années de la programmation</w:t>
      </w:r>
      <w:r w:rsidRPr="00382054">
        <w:rPr>
          <w:lang w:val="it-IT"/>
        </w:rPr>
        <w:t xml:space="preserve">. </w:t>
      </w:r>
    </w:p>
    <w:p w14:paraId="4532CD63" w14:textId="77777777" w:rsidR="00445866" w:rsidRPr="00445866" w:rsidRDefault="00445866" w:rsidP="00445866"/>
    <w:p w14:paraId="4F08D8F1" w14:textId="77777777" w:rsidR="003D33C8" w:rsidRDefault="003D33C8" w:rsidP="003B2E20">
      <w:pPr>
        <w:jc w:val="both"/>
        <w:rPr>
          <w:b/>
          <w:bCs/>
          <w:u w:val="single"/>
        </w:rPr>
      </w:pPr>
    </w:p>
    <w:p w14:paraId="7F5D90F6" w14:textId="77777777" w:rsidR="003D33C8" w:rsidRDefault="003D33C8">
      <w:pPr>
        <w:rPr>
          <w:b/>
          <w:bCs/>
          <w:u w:val="single"/>
        </w:rPr>
      </w:pPr>
      <w:r>
        <w:rPr>
          <w:b/>
          <w:bCs/>
          <w:u w:val="single"/>
        </w:rPr>
        <w:br w:type="page"/>
      </w:r>
    </w:p>
    <w:p w14:paraId="48FE3937" w14:textId="217778AF" w:rsidR="00445866" w:rsidRPr="000716CB" w:rsidRDefault="00445866" w:rsidP="003B2E20">
      <w:pPr>
        <w:jc w:val="both"/>
        <w:rPr>
          <w:b/>
          <w:bCs/>
          <w:u w:val="single"/>
        </w:rPr>
      </w:pPr>
      <w:r w:rsidRPr="000716CB">
        <w:rPr>
          <w:b/>
          <w:bCs/>
          <w:u w:val="single"/>
        </w:rPr>
        <w:lastRenderedPageBreak/>
        <w:t xml:space="preserve">Cette accréditation a été </w:t>
      </w:r>
      <w:r w:rsidR="003F061C" w:rsidRPr="000716CB">
        <w:rPr>
          <w:b/>
          <w:bCs/>
          <w:u w:val="single"/>
        </w:rPr>
        <w:t>pensée</w:t>
      </w:r>
      <w:r w:rsidRPr="000716CB">
        <w:rPr>
          <w:b/>
          <w:bCs/>
          <w:u w:val="single"/>
        </w:rPr>
        <w:t xml:space="preserve"> </w:t>
      </w:r>
      <w:r w:rsidR="00851ED6" w:rsidRPr="000716CB">
        <w:rPr>
          <w:b/>
          <w:bCs/>
          <w:u w:val="single"/>
        </w:rPr>
        <w:t xml:space="preserve">en </w:t>
      </w:r>
      <w:r w:rsidRPr="000716CB">
        <w:rPr>
          <w:b/>
          <w:bCs/>
          <w:u w:val="single"/>
        </w:rPr>
        <w:t>consortium</w:t>
      </w:r>
      <w:r w:rsidR="00851ED6" w:rsidRPr="000716CB">
        <w:rPr>
          <w:b/>
          <w:bCs/>
          <w:u w:val="single"/>
        </w:rPr>
        <w:t>, composé de</w:t>
      </w:r>
      <w:r w:rsidRPr="000716CB">
        <w:rPr>
          <w:b/>
          <w:bCs/>
          <w:u w:val="single"/>
        </w:rPr>
        <w:t xml:space="preserve"> : </w:t>
      </w:r>
    </w:p>
    <w:p w14:paraId="38F811E8" w14:textId="5309F42F" w:rsidR="00461BD7" w:rsidRPr="00072CDF" w:rsidRDefault="00461BD7" w:rsidP="00461BD7">
      <w:pPr>
        <w:pStyle w:val="Paragraphedeliste"/>
        <w:numPr>
          <w:ilvl w:val="0"/>
          <w:numId w:val="27"/>
        </w:numPr>
        <w:jc w:val="both"/>
      </w:pPr>
      <w:r w:rsidRPr="00072CDF">
        <w:t>Collectivité de Corse</w:t>
      </w:r>
      <w:r w:rsidR="00382054" w:rsidRPr="00072CDF">
        <w:t xml:space="preserve"> entités</w:t>
      </w:r>
      <w:r w:rsidR="00327F97" w:rsidRPr="00072CDF">
        <w:t xml:space="preserve"> </w:t>
      </w:r>
      <w:r w:rsidR="00382054" w:rsidRPr="00072CDF">
        <w:t xml:space="preserve">coordinatrices du consortium de mobilité </w:t>
      </w:r>
      <w:r w:rsidRPr="00072CDF">
        <w:t xml:space="preserve">: </w:t>
      </w:r>
      <w:r w:rsidR="001A6B69" w:rsidRPr="00072CDF">
        <w:t>La Direction des affaires européennes, méditerranéennes, des relations internationales et des programmes contractualisés</w:t>
      </w:r>
      <w:r w:rsidRPr="00072CDF">
        <w:t xml:space="preserve"> et </w:t>
      </w:r>
      <w:r w:rsidR="00327F97" w:rsidRPr="00072CDF">
        <w:t xml:space="preserve">la </w:t>
      </w:r>
      <w:r w:rsidRPr="00072CDF">
        <w:t>Direction générale des services</w:t>
      </w:r>
      <w:r w:rsidR="00382054" w:rsidRPr="00072CDF">
        <w:t xml:space="preserve"> - </w:t>
      </w:r>
      <w:r w:rsidR="00300B82" w:rsidRPr="00072CDF">
        <w:t>M</w:t>
      </w:r>
      <w:r w:rsidR="00327F97" w:rsidRPr="00072CDF">
        <w:t>ission ESS </w:t>
      </w:r>
      <w:r w:rsidR="00382054" w:rsidRPr="00072CDF">
        <w:t>DGS</w:t>
      </w:r>
    </w:p>
    <w:p w14:paraId="3297E3C9" w14:textId="44B3D6FF" w:rsidR="00461BD7" w:rsidRPr="00072CDF" w:rsidRDefault="00327F97" w:rsidP="00461BD7">
      <w:pPr>
        <w:pStyle w:val="Paragraphedeliste"/>
        <w:numPr>
          <w:ilvl w:val="0"/>
          <w:numId w:val="27"/>
        </w:numPr>
        <w:jc w:val="both"/>
      </w:pPr>
      <w:r w:rsidRPr="00072CDF">
        <w:t xml:space="preserve">Collectivité de Corse : La Direction de l’autonomie au regard de la thématique </w:t>
      </w:r>
      <w:r w:rsidR="00382054" w:rsidRPr="00072CDF">
        <w:t xml:space="preserve">visée par les mobilités 2024-2025 à savoir l’autonomie de la personne en milieu enclavé </w:t>
      </w:r>
    </w:p>
    <w:p w14:paraId="6F179407" w14:textId="095F34BF" w:rsidR="00445866" w:rsidRPr="00072CDF" w:rsidRDefault="00445866" w:rsidP="00461BD7">
      <w:pPr>
        <w:pStyle w:val="Paragraphedeliste"/>
        <w:numPr>
          <w:ilvl w:val="0"/>
          <w:numId w:val="27"/>
        </w:numPr>
        <w:jc w:val="both"/>
      </w:pPr>
      <w:r w:rsidRPr="00072CDF">
        <w:rPr>
          <w:lang w:val="es-ES_tradnl"/>
        </w:rPr>
        <w:t>La Chambre R</w:t>
      </w:r>
      <w:r w:rsidRPr="00072CDF">
        <w:t xml:space="preserve">égionale de l’économie sociale et solidaire de Corse et ses </w:t>
      </w:r>
      <w:r w:rsidR="00300B82" w:rsidRPr="00072CDF">
        <w:t>adhérents;</w:t>
      </w:r>
      <w:r w:rsidRPr="00072CDF">
        <w:t xml:space="preserve"> </w:t>
      </w:r>
    </w:p>
    <w:p w14:paraId="378A751B" w14:textId="476B9EEA" w:rsidR="00730E73" w:rsidRPr="00072CDF" w:rsidRDefault="00445866" w:rsidP="00461BD7">
      <w:pPr>
        <w:pStyle w:val="Paragraphedeliste"/>
        <w:numPr>
          <w:ilvl w:val="0"/>
          <w:numId w:val="27"/>
        </w:numPr>
        <w:jc w:val="both"/>
      </w:pPr>
      <w:r w:rsidRPr="00072CDF">
        <w:t>L</w:t>
      </w:r>
      <w:r w:rsidR="003F7EC3" w:rsidRPr="00072CDF">
        <w:t xml:space="preserve">’Agence de </w:t>
      </w:r>
      <w:r w:rsidR="00201700" w:rsidRPr="00072CDF">
        <w:t>D</w:t>
      </w:r>
      <w:r w:rsidR="003F7EC3" w:rsidRPr="00072CDF">
        <w:t xml:space="preserve">éveloppement </w:t>
      </w:r>
      <w:r w:rsidR="00201700" w:rsidRPr="00072CDF">
        <w:t>E</w:t>
      </w:r>
      <w:r w:rsidR="003F7EC3" w:rsidRPr="00072CDF">
        <w:t>conomique de la Corse</w:t>
      </w:r>
      <w:r w:rsidRPr="00072CDF">
        <w:t>.</w:t>
      </w:r>
    </w:p>
    <w:p w14:paraId="3EA4F491" w14:textId="77777777" w:rsidR="00382054" w:rsidRPr="00072CDF" w:rsidRDefault="00382054" w:rsidP="00EE27CE">
      <w:pPr>
        <w:rPr>
          <w:b/>
          <w:bCs/>
          <w:lang w:val="it-IT"/>
        </w:rPr>
      </w:pPr>
    </w:p>
    <w:p w14:paraId="19E02DB1" w14:textId="13AE86B8" w:rsidR="00382054" w:rsidRPr="00072CDF" w:rsidRDefault="00F73274" w:rsidP="00EE27CE">
      <w:pPr>
        <w:rPr>
          <w:b/>
          <w:bCs/>
          <w:lang w:val="it-IT"/>
        </w:rPr>
      </w:pPr>
      <w:r w:rsidRPr="00072CDF">
        <w:rPr>
          <w:b/>
          <w:bCs/>
          <w:lang w:val="it-IT"/>
        </w:rPr>
        <w:t>L’année 202</w:t>
      </w:r>
      <w:r w:rsidR="00EE27CE" w:rsidRPr="00072CDF">
        <w:rPr>
          <w:b/>
          <w:bCs/>
          <w:lang w:val="it-IT"/>
        </w:rPr>
        <w:t>4</w:t>
      </w:r>
      <w:r w:rsidRPr="00072CDF">
        <w:rPr>
          <w:b/>
          <w:bCs/>
          <w:lang w:val="it-IT"/>
        </w:rPr>
        <w:t>-20</w:t>
      </w:r>
      <w:r w:rsidR="00EE27CE" w:rsidRPr="00072CDF">
        <w:rPr>
          <w:b/>
          <w:bCs/>
          <w:lang w:val="it-IT"/>
        </w:rPr>
        <w:t>25</w:t>
      </w:r>
      <w:r w:rsidRPr="00072CDF">
        <w:rPr>
          <w:b/>
          <w:bCs/>
          <w:lang w:val="it-IT"/>
        </w:rPr>
        <w:t xml:space="preserve"> est dédiée </w:t>
      </w:r>
      <w:r w:rsidR="00382054" w:rsidRPr="00072CDF">
        <w:rPr>
          <w:b/>
          <w:bCs/>
          <w:lang w:val="it-IT"/>
        </w:rPr>
        <w:t xml:space="preserve">à l’autonomie de la personne en milieu enclavé. </w:t>
      </w:r>
      <w:r w:rsidR="005B06E8" w:rsidRPr="00072CDF">
        <w:rPr>
          <w:rFonts w:ascii="Arial" w:hAnsi="Arial" w:cs="Arial"/>
          <w:shd w:val="clear" w:color="auto" w:fill="FFFFFF"/>
        </w:rPr>
        <w:t xml:space="preserve"> </w:t>
      </w:r>
    </w:p>
    <w:p w14:paraId="5EC0387E" w14:textId="59472841" w:rsidR="00382054" w:rsidRPr="00072CDF" w:rsidRDefault="005B06E8" w:rsidP="00EE27CE">
      <w:pPr>
        <w:rPr>
          <w:b/>
          <w:bCs/>
          <w:lang w:val="it-IT"/>
        </w:rPr>
      </w:pPr>
      <w:r w:rsidRPr="00072CDF">
        <w:rPr>
          <w:b/>
          <w:bCs/>
          <w:u w:val="single"/>
          <w:lang w:val="it-IT"/>
        </w:rPr>
        <w:t>L</w:t>
      </w:r>
      <w:r w:rsidR="0059381F" w:rsidRPr="00072CDF">
        <w:rPr>
          <w:b/>
          <w:bCs/>
          <w:u w:val="single"/>
          <w:lang w:val="it-IT"/>
        </w:rPr>
        <w:t>’action sociale, médico-sociale et la santé</w:t>
      </w:r>
      <w:r w:rsidR="0059381F" w:rsidRPr="00072CDF">
        <w:rPr>
          <w:b/>
          <w:bCs/>
          <w:lang w:val="it-IT"/>
        </w:rPr>
        <w:t xml:space="preserve"> : 1er employeur de l’ESS</w:t>
      </w:r>
      <w:r w:rsidR="00382054" w:rsidRPr="00072CDF">
        <w:rPr>
          <w:b/>
          <w:bCs/>
          <w:lang w:val="it-IT"/>
        </w:rPr>
        <w:t xml:space="preserve"> en Corse</w:t>
      </w:r>
      <w:r w:rsidR="0059381F" w:rsidRPr="00072CDF">
        <w:rPr>
          <w:b/>
          <w:bCs/>
          <w:lang w:val="it-IT"/>
        </w:rPr>
        <w:t xml:space="preserve">. </w:t>
      </w:r>
    </w:p>
    <w:p w14:paraId="140C1FF6" w14:textId="7F53FBFF" w:rsidR="00EE27CE" w:rsidRPr="00072CDF" w:rsidRDefault="0059381F" w:rsidP="00EE27CE">
      <w:pPr>
        <w:rPr>
          <w:b/>
          <w:bCs/>
          <w:lang w:val="it-IT"/>
        </w:rPr>
      </w:pPr>
      <w:r w:rsidRPr="00072CDF">
        <w:rPr>
          <w:rFonts w:cs="Nunito"/>
        </w:rPr>
        <w:t>E</w:t>
      </w:r>
      <w:r w:rsidR="00EE27CE" w:rsidRPr="00072CDF">
        <w:rPr>
          <w:rFonts w:cs="Nunito"/>
        </w:rPr>
        <w:t>n termes d’effectifs, le secteur de l’action sociale</w:t>
      </w:r>
      <w:r w:rsidR="00EE27CE" w:rsidRPr="00072CDF">
        <w:rPr>
          <w:rFonts w:cs="Nunito"/>
          <w:i/>
          <w:iCs/>
        </w:rPr>
        <w:t xml:space="preserve"> </w:t>
      </w:r>
      <w:r w:rsidR="00EE27CE" w:rsidRPr="00072CDF">
        <w:rPr>
          <w:rFonts w:cs="Nunito"/>
        </w:rPr>
        <w:t>s’impose largement avec près de 60,4 % des salariés de l’ESS y exerçant l</w:t>
      </w:r>
      <w:r w:rsidR="00382054" w:rsidRPr="00072CDF">
        <w:rPr>
          <w:rFonts w:cs="Nunito"/>
        </w:rPr>
        <w:t>eurs activités</w:t>
      </w:r>
      <w:r w:rsidR="00EE27CE" w:rsidRPr="00072CDF">
        <w:rPr>
          <w:rFonts w:cs="Nunito"/>
        </w:rPr>
        <w:t>, soit 20 points de plus qu’au niveau national.</w:t>
      </w:r>
      <w:r w:rsidRPr="00072CDF">
        <w:rPr>
          <w:rFonts w:cs="Nunito"/>
        </w:rPr>
        <w:t xml:space="preserve"> </w:t>
      </w:r>
      <w:r w:rsidRPr="00072CDF">
        <w:t>Ces acteurs de solidarité assurent une réponse de proximité à des besoins essentiels de populations dispersées. Elles sont parfois parmi les derniers acteurs du lien social dans les territoires ruraux isolés.</w:t>
      </w:r>
    </w:p>
    <w:p w14:paraId="2A5B702B" w14:textId="17E6AFC7" w:rsidR="00EE27CE" w:rsidRPr="00072CDF" w:rsidRDefault="00EE27CE" w:rsidP="00EE27CE">
      <w:pPr>
        <w:rPr>
          <w:rFonts w:cs="Nunito"/>
        </w:rPr>
      </w:pPr>
      <w:r w:rsidRPr="00072CDF">
        <w:t>Sur des territoires à la fois fortement exposés à l’isolement des seniors et confrontés aux défis de l’accueil de populations jeunes ou précaires, la surreprésentation de l’ESS dans l’aide à domicile, l’hébergement social et médicosocial ou encore l’accueil de jeunes enfants révèle son rôle indispensable pour le maintien du lien social et des solidarités.</w:t>
      </w:r>
    </w:p>
    <w:p w14:paraId="3032CD2D" w14:textId="77777777" w:rsidR="00EE27CE" w:rsidRPr="00072CDF" w:rsidRDefault="00EE27CE" w:rsidP="00EE27CE">
      <w:r w:rsidRPr="00072CDF">
        <w:t>Face aux enjeux de la lutte contre la désertification médicale, due à la baisse de l’emploi public dans le secteur de la santé et au sous-équipement en établissements publics sanitaires de certains territoires, les entreprises de l’ESS visent à améliorer l’accès aux soins pour tous. En milieu rural, l’ESS occupe une place deux fois plus importante dans les emplois sanitaires (25 %) que sur le reste du territoire (12 %).</w:t>
      </w:r>
    </w:p>
    <w:p w14:paraId="05AAFFE5" w14:textId="543044AE" w:rsidR="003E0105" w:rsidRPr="00072CDF" w:rsidRDefault="00382054" w:rsidP="003E0105">
      <w:pPr>
        <w:rPr>
          <w:bCs/>
        </w:rPr>
      </w:pPr>
      <w:r w:rsidRPr="00072CDF">
        <w:rPr>
          <w:bCs/>
        </w:rPr>
        <w:t>L</w:t>
      </w:r>
      <w:r w:rsidR="003E0105" w:rsidRPr="00072CDF">
        <w:rPr>
          <w:bCs/>
        </w:rPr>
        <w:t>a Corse est un territoire vieillissant et rural (25,9% de la population habite en zone rurale hors d’influence d’un pôle urbain contre une moyenne nationale de 13,7%). Les temps de trajet dus à la configuration géographique sont également un facteur important contribuant à l’isolement des personnes âgées qui constituent près d’un tiers des habitants des zones dites très rurales.</w:t>
      </w:r>
    </w:p>
    <w:p w14:paraId="694991ED" w14:textId="5AC7ADDD" w:rsidR="003E0105" w:rsidRPr="00072CDF" w:rsidRDefault="003E0105" w:rsidP="003E0105">
      <w:pPr>
        <w:rPr>
          <w:bCs/>
        </w:rPr>
      </w:pPr>
      <w:r w:rsidRPr="00072CDF">
        <w:rPr>
          <w:bCs/>
        </w:rPr>
        <w:t>Par ailleurs, dans ce cadre de vie, le maintien à domicile des personnes âgées est assez complexe notamment face au manque de personnel disponible.</w:t>
      </w:r>
    </w:p>
    <w:p w14:paraId="11345463" w14:textId="77777777" w:rsidR="00382054" w:rsidRPr="00072CDF" w:rsidRDefault="00382054" w:rsidP="003E0105">
      <w:pPr>
        <w:rPr>
          <w:bCs/>
        </w:rPr>
      </w:pPr>
    </w:p>
    <w:p w14:paraId="5430052A" w14:textId="77777777" w:rsidR="00382054" w:rsidRPr="00072CDF" w:rsidRDefault="003E0105" w:rsidP="003E0105">
      <w:pPr>
        <w:rPr>
          <w:bCs/>
        </w:rPr>
      </w:pPr>
      <w:r w:rsidRPr="00072CDF">
        <w:rPr>
          <w:bCs/>
        </w:rPr>
        <w:t xml:space="preserve">Les sujets suivants sont des facteurs clés qui pourraient être étudiés </w:t>
      </w:r>
      <w:r w:rsidR="00382054" w:rsidRPr="00072CDF">
        <w:rPr>
          <w:bCs/>
        </w:rPr>
        <w:t xml:space="preserve">lors d’échanges internationaux dans le cadre du programme Erasmus+. </w:t>
      </w:r>
    </w:p>
    <w:p w14:paraId="46702FF4" w14:textId="60F5EC06" w:rsidR="003E0105" w:rsidRPr="00072CDF" w:rsidRDefault="00382054" w:rsidP="003E0105">
      <w:pPr>
        <w:rPr>
          <w:bCs/>
        </w:rPr>
      </w:pPr>
      <w:r w:rsidRPr="00072CDF">
        <w:rPr>
          <w:bCs/>
        </w:rPr>
        <w:t>Ce programme vise la montée en compétence des acteurs de l’ESS engagés dans le social et le médico-social. Plus précisément, sont ciblés par cet appel ceux œuvrant dans les champs de</w:t>
      </w:r>
      <w:r w:rsidR="003E0105" w:rsidRPr="00072CDF">
        <w:rPr>
          <w:bCs/>
        </w:rPr>
        <w:t> :</w:t>
      </w:r>
    </w:p>
    <w:p w14:paraId="58EC6AF9" w14:textId="77777777" w:rsidR="003E0105" w:rsidRPr="00072CDF" w:rsidRDefault="003E0105" w:rsidP="003E0105">
      <w:pPr>
        <w:numPr>
          <w:ilvl w:val="0"/>
          <w:numId w:val="29"/>
        </w:numPr>
        <w:rPr>
          <w:bCs/>
        </w:rPr>
      </w:pPr>
      <w:r w:rsidRPr="00072CDF">
        <w:rPr>
          <w:bCs/>
        </w:rPr>
        <w:t>La silver économie et la redynamisation économique du milieu rural</w:t>
      </w:r>
    </w:p>
    <w:p w14:paraId="00D0A94E" w14:textId="77777777" w:rsidR="003E0105" w:rsidRPr="00072CDF" w:rsidRDefault="003E0105" w:rsidP="003E0105">
      <w:pPr>
        <w:numPr>
          <w:ilvl w:val="0"/>
          <w:numId w:val="29"/>
        </w:numPr>
        <w:rPr>
          <w:bCs/>
        </w:rPr>
      </w:pPr>
      <w:r w:rsidRPr="00072CDF">
        <w:rPr>
          <w:bCs/>
        </w:rPr>
        <w:t>L’action sociale pour les personnes âgées (prestations, aides, acteurs…)</w:t>
      </w:r>
    </w:p>
    <w:p w14:paraId="5FFBB674" w14:textId="77777777" w:rsidR="003E0105" w:rsidRPr="00072CDF" w:rsidRDefault="003E0105" w:rsidP="003E0105">
      <w:pPr>
        <w:numPr>
          <w:ilvl w:val="0"/>
          <w:numId w:val="29"/>
        </w:numPr>
        <w:rPr>
          <w:bCs/>
        </w:rPr>
      </w:pPr>
      <w:r w:rsidRPr="00072CDF">
        <w:rPr>
          <w:bCs/>
        </w:rPr>
        <w:t>Les liens entre les acteurs du vieillissement sur le territoire (type Gérontopôle)</w:t>
      </w:r>
    </w:p>
    <w:p w14:paraId="569364EB" w14:textId="77777777" w:rsidR="003E0105" w:rsidRPr="00072CDF" w:rsidRDefault="003E0105" w:rsidP="003E0105">
      <w:pPr>
        <w:numPr>
          <w:ilvl w:val="0"/>
          <w:numId w:val="29"/>
        </w:numPr>
        <w:rPr>
          <w:bCs/>
        </w:rPr>
      </w:pPr>
      <w:r w:rsidRPr="00072CDF">
        <w:rPr>
          <w:bCs/>
        </w:rPr>
        <w:t>Les guichets d’accueil des personnes âgées</w:t>
      </w:r>
    </w:p>
    <w:p w14:paraId="6F937C6F" w14:textId="77777777" w:rsidR="003E0105" w:rsidRPr="00072CDF" w:rsidRDefault="003E0105" w:rsidP="003E0105">
      <w:pPr>
        <w:numPr>
          <w:ilvl w:val="0"/>
          <w:numId w:val="29"/>
        </w:numPr>
        <w:rPr>
          <w:bCs/>
        </w:rPr>
      </w:pPr>
      <w:r w:rsidRPr="00072CDF">
        <w:rPr>
          <w:bCs/>
        </w:rPr>
        <w:lastRenderedPageBreak/>
        <w:t xml:space="preserve">Les formes d’habitat alternatifs </w:t>
      </w:r>
    </w:p>
    <w:p w14:paraId="0819B234" w14:textId="77777777" w:rsidR="003E0105" w:rsidRPr="00072CDF" w:rsidRDefault="003E0105" w:rsidP="003E0105">
      <w:pPr>
        <w:numPr>
          <w:ilvl w:val="0"/>
          <w:numId w:val="29"/>
        </w:numPr>
        <w:rPr>
          <w:bCs/>
        </w:rPr>
      </w:pPr>
      <w:r w:rsidRPr="00072CDF">
        <w:rPr>
          <w:bCs/>
        </w:rPr>
        <w:t>L’aide à domicile des personnes âgées</w:t>
      </w:r>
    </w:p>
    <w:p w14:paraId="5CD61C60" w14:textId="77777777" w:rsidR="003E0105" w:rsidRPr="00072CDF" w:rsidRDefault="003E0105" w:rsidP="003E0105">
      <w:pPr>
        <w:numPr>
          <w:ilvl w:val="0"/>
          <w:numId w:val="29"/>
        </w:numPr>
        <w:rPr>
          <w:bCs/>
        </w:rPr>
      </w:pPr>
      <w:r w:rsidRPr="00072CDF">
        <w:rPr>
          <w:bCs/>
        </w:rPr>
        <w:t>Les nouvelles technologies facilitant l’autonomie</w:t>
      </w:r>
    </w:p>
    <w:p w14:paraId="1D0B8484" w14:textId="77777777" w:rsidR="003E0105" w:rsidRPr="00072CDF" w:rsidRDefault="003E0105" w:rsidP="003E0105">
      <w:pPr>
        <w:numPr>
          <w:ilvl w:val="0"/>
          <w:numId w:val="29"/>
        </w:numPr>
        <w:rPr>
          <w:bCs/>
        </w:rPr>
      </w:pPr>
      <w:r w:rsidRPr="00072CDF">
        <w:rPr>
          <w:bCs/>
        </w:rPr>
        <w:t>Les actions de prévention de la perte d’autonomie</w:t>
      </w:r>
    </w:p>
    <w:p w14:paraId="167191AC" w14:textId="77777777" w:rsidR="003E0105" w:rsidRDefault="003E0105" w:rsidP="00EE27CE">
      <w:pPr>
        <w:rPr>
          <w:color w:val="FF0000"/>
        </w:rPr>
      </w:pPr>
    </w:p>
    <w:p w14:paraId="5752A48E" w14:textId="5EF49E1F" w:rsidR="00FF5512" w:rsidRDefault="009B22C1" w:rsidP="003B2E20">
      <w:pPr>
        <w:jc w:val="both"/>
        <w:rPr>
          <w:b/>
          <w:bCs/>
          <w:lang w:val="it-IT"/>
        </w:rPr>
      </w:pPr>
      <w:r>
        <w:rPr>
          <w:b/>
          <w:bCs/>
          <w:lang w:val="it-IT"/>
        </w:rPr>
        <w:t xml:space="preserve">Bénéficiaires </w:t>
      </w:r>
    </w:p>
    <w:p w14:paraId="69630492" w14:textId="7D3092A6" w:rsidR="009B22C1" w:rsidRPr="00072CDF" w:rsidRDefault="0066272B" w:rsidP="003B2E20">
      <w:pPr>
        <w:jc w:val="both"/>
        <w:rPr>
          <w:lang w:val="it-IT"/>
        </w:rPr>
      </w:pPr>
      <w:r w:rsidRPr="00133850">
        <w:rPr>
          <w:rFonts w:ascii="Calibri" w:eastAsia="Times New Roman" w:hAnsi="Calibri" w:cs="Calibri"/>
          <w:lang w:eastAsia="fr-FR"/>
        </w:rPr>
        <w:t xml:space="preserve">Le présent appel à manifestation d’intérêt (AMI) lancé par </w:t>
      </w:r>
      <w:r w:rsidRPr="00133850">
        <w:rPr>
          <w:rFonts w:ascii="Calibri" w:eastAsia="Times New Roman" w:hAnsi="Calibri" w:cs="Calibri"/>
          <w:b/>
          <w:lang w:eastAsia="fr-FR"/>
        </w:rPr>
        <w:t>la Collectivité de Corse</w:t>
      </w:r>
      <w:r w:rsidRPr="00133850">
        <w:rPr>
          <w:rFonts w:ascii="Calibri" w:eastAsia="Times New Roman" w:hAnsi="Calibri" w:cs="Calibri"/>
          <w:lang w:eastAsia="fr-FR"/>
        </w:rPr>
        <w:t>,</w:t>
      </w:r>
      <w:r w:rsidRPr="00133850">
        <w:rPr>
          <w:rFonts w:ascii="Calibri" w:eastAsia="Times New Roman" w:hAnsi="Calibri" w:cs="Calibri"/>
          <w:sz w:val="24"/>
          <w:szCs w:val="24"/>
          <w:lang w:eastAsia="fr-FR"/>
        </w:rPr>
        <w:t xml:space="preserve"> </w:t>
      </w:r>
      <w:r>
        <w:rPr>
          <w:lang w:val="it-IT"/>
        </w:rPr>
        <w:t>vise</w:t>
      </w:r>
      <w:r w:rsidR="009B22C1" w:rsidRPr="000246D3">
        <w:rPr>
          <w:lang w:val="it-IT"/>
        </w:rPr>
        <w:t xml:space="preserve"> à sélectionn</w:t>
      </w:r>
      <w:r w:rsidR="00301E50">
        <w:rPr>
          <w:lang w:val="it-IT"/>
        </w:rPr>
        <w:t>er</w:t>
      </w:r>
      <w:r w:rsidR="009B22C1" w:rsidRPr="000246D3">
        <w:rPr>
          <w:lang w:val="it-IT"/>
        </w:rPr>
        <w:t xml:space="preserve"> </w:t>
      </w:r>
      <w:r w:rsidR="00EE18D0">
        <w:rPr>
          <w:b/>
          <w:bCs/>
          <w:color w:val="FF0000"/>
          <w:lang w:val="it-IT"/>
        </w:rPr>
        <w:t>5 à 6</w:t>
      </w:r>
      <w:r w:rsidR="009B22C1" w:rsidRPr="00300B82">
        <w:rPr>
          <w:b/>
          <w:bCs/>
          <w:color w:val="FF0000"/>
          <w:lang w:val="it-IT"/>
        </w:rPr>
        <w:t xml:space="preserve"> participants</w:t>
      </w:r>
      <w:r w:rsidR="009B22C1" w:rsidRPr="00300B82">
        <w:rPr>
          <w:color w:val="FF0000"/>
          <w:lang w:val="it-IT"/>
        </w:rPr>
        <w:t xml:space="preserve"> </w:t>
      </w:r>
      <w:r w:rsidR="007F64A4" w:rsidRPr="00072CDF">
        <w:rPr>
          <w:lang w:val="it-IT"/>
        </w:rPr>
        <w:t xml:space="preserve">à </w:t>
      </w:r>
      <w:r w:rsidR="00EE18D0">
        <w:rPr>
          <w:lang w:val="it-IT"/>
        </w:rPr>
        <w:t>2</w:t>
      </w:r>
      <w:r w:rsidR="009B22C1" w:rsidRPr="00072CDF">
        <w:rPr>
          <w:lang w:val="it-IT"/>
        </w:rPr>
        <w:t xml:space="preserve"> mobilités internationales </w:t>
      </w:r>
      <w:r w:rsidR="007F64A4" w:rsidRPr="00072CDF">
        <w:rPr>
          <w:lang w:val="it-IT"/>
        </w:rPr>
        <w:t xml:space="preserve">d’une semaine, </w:t>
      </w:r>
      <w:r w:rsidR="009B22C1" w:rsidRPr="00072CDF">
        <w:rPr>
          <w:lang w:val="it-IT"/>
        </w:rPr>
        <w:t>prévues d</w:t>
      </w:r>
      <w:r w:rsidR="00EE18D0">
        <w:rPr>
          <w:lang w:val="it-IT"/>
        </w:rPr>
        <w:t>’</w:t>
      </w:r>
      <w:r w:rsidR="00EE18D0" w:rsidRPr="00EE18D0">
        <w:rPr>
          <w:b/>
          <w:bCs/>
          <w:lang w:val="it-IT"/>
        </w:rPr>
        <w:t>octobre</w:t>
      </w:r>
      <w:r w:rsidR="009B22C1" w:rsidRPr="00EE18D0">
        <w:rPr>
          <w:b/>
          <w:bCs/>
          <w:lang w:val="it-IT"/>
        </w:rPr>
        <w:t xml:space="preserve"> </w:t>
      </w:r>
      <w:r w:rsidR="009B22C1" w:rsidRPr="00072CDF">
        <w:rPr>
          <w:b/>
          <w:bCs/>
          <w:lang w:val="it-IT"/>
        </w:rPr>
        <w:t>202</w:t>
      </w:r>
      <w:r w:rsidR="00EE27CE" w:rsidRPr="00072CDF">
        <w:rPr>
          <w:b/>
          <w:bCs/>
          <w:lang w:val="it-IT"/>
        </w:rPr>
        <w:t>4</w:t>
      </w:r>
      <w:r w:rsidR="009B22C1" w:rsidRPr="00072CDF">
        <w:rPr>
          <w:b/>
          <w:bCs/>
          <w:lang w:val="it-IT"/>
        </w:rPr>
        <w:t xml:space="preserve"> à </w:t>
      </w:r>
      <w:r w:rsidR="008B48AB" w:rsidRPr="00072CDF">
        <w:rPr>
          <w:b/>
          <w:bCs/>
          <w:lang w:val="it-IT"/>
        </w:rPr>
        <w:t>mai</w:t>
      </w:r>
      <w:r w:rsidR="009B22C1" w:rsidRPr="00072CDF">
        <w:rPr>
          <w:b/>
          <w:bCs/>
          <w:lang w:val="it-IT"/>
        </w:rPr>
        <w:t xml:space="preserve"> 202</w:t>
      </w:r>
      <w:r w:rsidR="00EE27CE" w:rsidRPr="00072CDF">
        <w:rPr>
          <w:b/>
          <w:bCs/>
          <w:lang w:val="it-IT"/>
        </w:rPr>
        <w:t>5</w:t>
      </w:r>
      <w:r w:rsidR="009B22C1" w:rsidRPr="00072CDF">
        <w:rPr>
          <w:b/>
          <w:bCs/>
          <w:lang w:val="it-IT"/>
        </w:rPr>
        <w:t xml:space="preserve">. </w:t>
      </w:r>
    </w:p>
    <w:p w14:paraId="23E301EF" w14:textId="2C28D87A" w:rsidR="009B22C1" w:rsidRPr="00072CDF" w:rsidRDefault="009B22C1" w:rsidP="00FE21D7">
      <w:pPr>
        <w:rPr>
          <w:lang w:val="it-IT"/>
        </w:rPr>
      </w:pPr>
      <w:r w:rsidRPr="00072CDF">
        <w:rPr>
          <w:lang w:val="it-IT"/>
        </w:rPr>
        <w:t>A ce titre, la Collectivité de Corse, en lien avec les membres de son con</w:t>
      </w:r>
      <w:r w:rsidR="00161227" w:rsidRPr="00072CDF">
        <w:rPr>
          <w:lang w:val="it-IT"/>
        </w:rPr>
        <w:t>s</w:t>
      </w:r>
      <w:r w:rsidRPr="00072CDF">
        <w:rPr>
          <w:lang w:val="it-IT"/>
        </w:rPr>
        <w:t>ortium, sélectionner</w:t>
      </w:r>
      <w:r w:rsidR="00161227" w:rsidRPr="00072CDF">
        <w:rPr>
          <w:lang w:val="it-IT"/>
        </w:rPr>
        <w:t>ont</w:t>
      </w:r>
      <w:r w:rsidRPr="00072CDF">
        <w:rPr>
          <w:lang w:val="it-IT"/>
        </w:rPr>
        <w:t xml:space="preserve"> : </w:t>
      </w:r>
    </w:p>
    <w:p w14:paraId="7F2E3387" w14:textId="49222CFB" w:rsidR="00D92FDE" w:rsidRPr="00072CDF" w:rsidRDefault="008B48AB" w:rsidP="008B48AB">
      <w:pPr>
        <w:tabs>
          <w:tab w:val="left" w:pos="886"/>
          <w:tab w:val="left" w:pos="4029"/>
        </w:tabs>
        <w:spacing w:after="0" w:line="240" w:lineRule="auto"/>
        <w:rPr>
          <w:rFonts w:ascii="Calibri" w:eastAsia="Times New Roman" w:hAnsi="Calibri" w:cs="Calibri"/>
          <w:bCs/>
          <w:lang w:eastAsia="fr-FR"/>
        </w:rPr>
      </w:pPr>
      <w:r w:rsidRPr="00072CDF">
        <w:rPr>
          <w:rFonts w:ascii="Calibri" w:eastAsia="Times New Roman" w:hAnsi="Calibri" w:cs="Calibri"/>
          <w:b/>
          <w:lang w:eastAsia="fr-FR"/>
        </w:rPr>
        <w:t xml:space="preserve">Des </w:t>
      </w:r>
      <w:r w:rsidR="0054127D" w:rsidRPr="00072CDF">
        <w:rPr>
          <w:rFonts w:ascii="Calibri" w:eastAsia="Times New Roman" w:hAnsi="Calibri" w:cs="Calibri"/>
          <w:b/>
          <w:lang w:eastAsia="fr-FR"/>
        </w:rPr>
        <w:t xml:space="preserve">Entreprises </w:t>
      </w:r>
      <w:r w:rsidR="004C0D29" w:rsidRPr="00072CDF">
        <w:rPr>
          <w:rFonts w:ascii="Calibri" w:eastAsia="Times New Roman" w:hAnsi="Calibri" w:cs="Calibri"/>
          <w:b/>
          <w:lang w:eastAsia="fr-FR"/>
        </w:rPr>
        <w:t>au sens communautaire du terme et/ou structures de l’ESS</w:t>
      </w:r>
      <w:r w:rsidR="004C0D29" w:rsidRPr="00072CDF">
        <w:rPr>
          <w:rFonts w:ascii="Calibri" w:eastAsia="Times New Roman" w:hAnsi="Calibri" w:cs="Calibri"/>
          <w:bCs/>
          <w:lang w:eastAsia="fr-FR"/>
        </w:rPr>
        <w:t xml:space="preserve"> définies par l’article 1 de la Loi</w:t>
      </w:r>
      <w:r w:rsidR="00973D7E" w:rsidRPr="00072CDF">
        <w:rPr>
          <w:rFonts w:ascii="Calibri" w:eastAsia="Times New Roman" w:hAnsi="Calibri" w:cs="Calibri"/>
          <w:bCs/>
          <w:lang w:eastAsia="fr-FR"/>
        </w:rPr>
        <w:t xml:space="preserve"> </w:t>
      </w:r>
      <w:r w:rsidR="004C0D29" w:rsidRPr="00072CDF">
        <w:rPr>
          <w:rFonts w:ascii="Calibri" w:eastAsia="Times New Roman" w:hAnsi="Calibri" w:cs="Calibri"/>
          <w:bCs/>
          <w:lang w:eastAsia="fr-FR"/>
        </w:rPr>
        <w:t xml:space="preserve">ESS </w:t>
      </w:r>
      <w:r w:rsidR="004C0D29" w:rsidRPr="00072CDF">
        <w:rPr>
          <w:rFonts w:ascii="Calibri" w:hAnsi="Calibri" w:cs="Calibri"/>
          <w:bCs/>
        </w:rPr>
        <w:t xml:space="preserve">du 31 juillet </w:t>
      </w:r>
      <w:r w:rsidR="00D92FDE" w:rsidRPr="00072CDF">
        <w:rPr>
          <w:rFonts w:ascii="Calibri" w:hAnsi="Calibri" w:cs="Calibri"/>
          <w:bCs/>
        </w:rPr>
        <w:t>2014</w:t>
      </w:r>
      <w:r w:rsidR="004C0D29" w:rsidRPr="00072CDF">
        <w:rPr>
          <w:rFonts w:ascii="Calibri" w:hAnsi="Calibri" w:cs="Calibri"/>
          <w:bCs/>
        </w:rPr>
        <w:t xml:space="preserve"> (cf. annexe 1)</w:t>
      </w:r>
      <w:r w:rsidR="00D92FDE" w:rsidRPr="00072CDF">
        <w:rPr>
          <w:rFonts w:ascii="Calibri" w:hAnsi="Calibri" w:cs="Calibri"/>
          <w:bCs/>
        </w:rPr>
        <w:t xml:space="preserve"> </w:t>
      </w:r>
      <w:r w:rsidR="004C0D29" w:rsidRPr="00072CDF">
        <w:rPr>
          <w:rFonts w:ascii="Calibri" w:hAnsi="Calibri" w:cs="Calibri"/>
        </w:rPr>
        <w:t>adhérentes à la CRESS CORSICA,</w:t>
      </w:r>
      <w:r w:rsidR="004C0D29" w:rsidRPr="00072CDF">
        <w:rPr>
          <w:rFonts w:ascii="Calibri" w:eastAsia="Times New Roman" w:hAnsi="Calibri" w:cs="Calibri"/>
          <w:b/>
          <w:bCs/>
          <w:lang w:eastAsia="fr-FR"/>
        </w:rPr>
        <w:t xml:space="preserve"> </w:t>
      </w:r>
      <w:r w:rsidR="004C0D29" w:rsidRPr="00072CDF">
        <w:rPr>
          <w:rFonts w:ascii="Calibri" w:eastAsia="Times New Roman" w:hAnsi="Calibri" w:cs="Calibri"/>
          <w:bCs/>
          <w:lang w:eastAsia="fr-FR"/>
        </w:rPr>
        <w:t>à jour de ses cotisations fiscales et sociales, ayant son siège social ou disposant d’un établissement secondaire en Corse (à la condition que l’activité soit réelle).</w:t>
      </w:r>
      <w:r w:rsidR="00D92FDE" w:rsidRPr="00072CDF">
        <w:rPr>
          <w:rFonts w:ascii="Calibri" w:eastAsia="Times New Roman" w:hAnsi="Calibri" w:cs="Calibri"/>
          <w:bCs/>
          <w:lang w:eastAsia="fr-FR"/>
        </w:rPr>
        <w:t xml:space="preserve"> </w:t>
      </w:r>
    </w:p>
    <w:p w14:paraId="6B781A15" w14:textId="61C5A955" w:rsidR="00D92FDE" w:rsidRPr="00072CDF" w:rsidRDefault="00D92FDE" w:rsidP="00D92FDE">
      <w:pPr>
        <w:tabs>
          <w:tab w:val="left" w:pos="886"/>
          <w:tab w:val="left" w:pos="4029"/>
        </w:tabs>
        <w:spacing w:after="0" w:line="240" w:lineRule="auto"/>
        <w:jc w:val="both"/>
        <w:rPr>
          <w:rFonts w:ascii="Calibri Light" w:eastAsia="Times New Roman" w:hAnsi="Calibri Light" w:cs="Calibri Light"/>
          <w:bCs/>
          <w:sz w:val="24"/>
          <w:szCs w:val="24"/>
          <w:lang w:eastAsia="fr-FR"/>
        </w:rPr>
      </w:pPr>
    </w:p>
    <w:p w14:paraId="30627202" w14:textId="3D2D1FCF" w:rsidR="00D057EE" w:rsidRPr="00072CDF" w:rsidRDefault="00F91174" w:rsidP="008B48AB">
      <w:pPr>
        <w:rPr>
          <w:b/>
          <w:bCs/>
          <w:lang w:val="it-IT"/>
        </w:rPr>
      </w:pPr>
      <w:r w:rsidRPr="00072CDF">
        <w:rPr>
          <w:rFonts w:eastAsia="Times New Roman" w:cstheme="minorHAnsi"/>
          <w:bCs/>
          <w:lang w:eastAsia="fr-FR"/>
        </w:rPr>
        <w:t xml:space="preserve">Les </w:t>
      </w:r>
      <w:r w:rsidR="00D92FDE" w:rsidRPr="00072CDF">
        <w:rPr>
          <w:rFonts w:eastAsia="Times New Roman" w:cstheme="minorHAnsi"/>
          <w:bCs/>
          <w:lang w:eastAsia="fr-FR"/>
        </w:rPr>
        <w:t xml:space="preserve">bénéficiaires finaux devront </w:t>
      </w:r>
      <w:r w:rsidRPr="00072CDF">
        <w:rPr>
          <w:rFonts w:eastAsia="Times New Roman" w:cstheme="minorHAnsi"/>
          <w:bCs/>
          <w:lang w:eastAsia="fr-FR"/>
        </w:rPr>
        <w:t xml:space="preserve">être </w:t>
      </w:r>
      <w:r w:rsidR="005B06E8" w:rsidRPr="00072CDF">
        <w:rPr>
          <w:rFonts w:eastAsia="Times New Roman" w:cstheme="minorHAnsi"/>
          <w:bCs/>
          <w:lang w:eastAsia="fr-FR"/>
        </w:rPr>
        <w:t xml:space="preserve">prioritairement </w:t>
      </w:r>
      <w:r w:rsidRPr="00072CDF">
        <w:rPr>
          <w:rFonts w:eastAsia="Times New Roman" w:cstheme="minorHAnsi"/>
          <w:bCs/>
          <w:lang w:eastAsia="fr-FR"/>
        </w:rPr>
        <w:t>positionnés sur l</w:t>
      </w:r>
      <w:r w:rsidR="00D92FDE" w:rsidRPr="00072CDF">
        <w:rPr>
          <w:rFonts w:eastAsia="Times New Roman" w:cstheme="minorHAnsi"/>
          <w:bCs/>
          <w:lang w:eastAsia="fr-FR"/>
        </w:rPr>
        <w:t>e</w:t>
      </w:r>
      <w:r w:rsidR="005B06E8" w:rsidRPr="00072CDF">
        <w:rPr>
          <w:rFonts w:eastAsia="Times New Roman" w:cstheme="minorHAnsi"/>
          <w:bCs/>
          <w:lang w:eastAsia="fr-FR"/>
        </w:rPr>
        <w:t xml:space="preserve"> secteur </w:t>
      </w:r>
      <w:r w:rsidR="005B06E8" w:rsidRPr="00072CDF">
        <w:rPr>
          <w:rFonts w:eastAsia="Times New Roman" w:cstheme="minorHAnsi"/>
          <w:b/>
          <w:lang w:eastAsia="fr-FR"/>
        </w:rPr>
        <w:t>des services à la personne (SAP).</w:t>
      </w:r>
      <w:r w:rsidR="005B06E8" w:rsidRPr="00072CDF">
        <w:rPr>
          <w:rFonts w:eastAsia="Times New Roman" w:cstheme="minorHAnsi"/>
          <w:bCs/>
          <w:lang w:eastAsia="fr-FR"/>
        </w:rPr>
        <w:t xml:space="preserve"> Une attention pourra être portée aux structures relevant plus globalement du secteur de l’action sociale, médico-sociale et la santé. </w:t>
      </w:r>
      <w:r w:rsidR="0059381F" w:rsidRPr="00072CDF">
        <w:t>Ces acteurs de solidarité assurent une réponse de proximité à des besoins essentiels de populations dispersées. Elles sont parfois parmi les derniers acteurs du lien social dans les territoires ruraux isolés.</w:t>
      </w:r>
    </w:p>
    <w:p w14:paraId="643B4341" w14:textId="5ADF5ED6" w:rsidR="00E7613F" w:rsidRDefault="00E7613F" w:rsidP="003B2E20">
      <w:pPr>
        <w:jc w:val="both"/>
      </w:pPr>
      <w:r w:rsidRPr="000246D3">
        <w:t xml:space="preserve">Sont exclues : </w:t>
      </w:r>
    </w:p>
    <w:p w14:paraId="4646201E" w14:textId="02515D37" w:rsidR="00627313" w:rsidRDefault="00627313" w:rsidP="003B2E20">
      <w:pPr>
        <w:pStyle w:val="Paragraphedeliste"/>
        <w:numPr>
          <w:ilvl w:val="0"/>
          <w:numId w:val="7"/>
        </w:numPr>
        <w:jc w:val="both"/>
      </w:pPr>
      <w:r>
        <w:t xml:space="preserve">Les grandes entreprises au sens de la définition de la Commission européenne ; </w:t>
      </w:r>
    </w:p>
    <w:p w14:paraId="0671AE79" w14:textId="7D94C697" w:rsidR="00627313" w:rsidRDefault="00627313" w:rsidP="003B2E20">
      <w:pPr>
        <w:pStyle w:val="Paragraphedeliste"/>
        <w:numPr>
          <w:ilvl w:val="0"/>
          <w:numId w:val="7"/>
        </w:numPr>
        <w:jc w:val="both"/>
      </w:pPr>
      <w:r>
        <w:t xml:space="preserve">Les structures assimilables à des entreprises en situation de difficulté avérée ; </w:t>
      </w:r>
    </w:p>
    <w:p w14:paraId="0568399D" w14:textId="72464B15" w:rsidR="00EF3A53" w:rsidRDefault="00627313" w:rsidP="003B2E20">
      <w:pPr>
        <w:pStyle w:val="Paragraphedeliste"/>
        <w:numPr>
          <w:ilvl w:val="0"/>
          <w:numId w:val="7"/>
        </w:numPr>
        <w:jc w:val="both"/>
      </w:pPr>
      <w:r>
        <w:t xml:space="preserve">Les structures exerçant leurs activités dans un secteur exclu du champ d’intervention de la mobilité, à savoir l’ESS </w:t>
      </w:r>
    </w:p>
    <w:p w14:paraId="32A9A8DF" w14:textId="77777777" w:rsidR="008B48AB" w:rsidRPr="00300B82" w:rsidRDefault="008B48AB" w:rsidP="008B48AB">
      <w:pPr>
        <w:pStyle w:val="Paragraphedeliste"/>
        <w:ind w:left="360"/>
        <w:jc w:val="both"/>
      </w:pPr>
    </w:p>
    <w:p w14:paraId="2C4D0719" w14:textId="7E0AF50F" w:rsidR="00627313" w:rsidRPr="00627313" w:rsidRDefault="00627313" w:rsidP="003B2E20">
      <w:pPr>
        <w:jc w:val="both"/>
        <w:rPr>
          <w:b/>
          <w:bCs/>
        </w:rPr>
      </w:pPr>
      <w:r w:rsidRPr="00627313">
        <w:rPr>
          <w:b/>
          <w:bCs/>
        </w:rPr>
        <w:t xml:space="preserve">Critères d’éligibilité des projets </w:t>
      </w:r>
    </w:p>
    <w:p w14:paraId="71D88AD5" w14:textId="0402E220" w:rsidR="00627313" w:rsidRDefault="00627313" w:rsidP="003B2E20">
      <w:pPr>
        <w:jc w:val="both"/>
      </w:pPr>
      <w:r>
        <w:t xml:space="preserve">Les mobilités doivent être en cohérence avec la finalité d’internationalisation des activités de l’entreprise, la diversification des activités des structures </w:t>
      </w:r>
      <w:r w:rsidR="004A49F3">
        <w:t>de l’ESS</w:t>
      </w:r>
      <w:r>
        <w:t xml:space="preserve"> et </w:t>
      </w:r>
      <w:r w:rsidR="009662A5">
        <w:t>viser la</w:t>
      </w:r>
      <w:r>
        <w:t xml:space="preserve"> montée en compétence de leurs membres par l’échange international. </w:t>
      </w:r>
    </w:p>
    <w:p w14:paraId="3970C2F2" w14:textId="77777777" w:rsidR="008B48AB" w:rsidRPr="000246D3" w:rsidRDefault="008B48AB" w:rsidP="003B2E20">
      <w:pPr>
        <w:jc w:val="both"/>
      </w:pPr>
    </w:p>
    <w:p w14:paraId="7FF0256C" w14:textId="4C115069" w:rsidR="00E7613F" w:rsidRDefault="00E7613F" w:rsidP="003B2E20">
      <w:pPr>
        <w:jc w:val="both"/>
        <w:rPr>
          <w:b/>
          <w:bCs/>
        </w:rPr>
      </w:pPr>
      <w:r>
        <w:rPr>
          <w:b/>
          <w:bCs/>
        </w:rPr>
        <w:t xml:space="preserve">Modalités d’intervention </w:t>
      </w:r>
    </w:p>
    <w:p w14:paraId="4F469845" w14:textId="4962CB7B" w:rsidR="00E7613F" w:rsidRDefault="00FA11A0" w:rsidP="003B2E20">
      <w:pPr>
        <w:jc w:val="both"/>
      </w:pPr>
      <w:r>
        <w:t>Sur la base du financement Erasmus+, l</w:t>
      </w:r>
      <w:r w:rsidR="00E7613F" w:rsidRPr="000246D3">
        <w:t xml:space="preserve">a Collectivité de Corse organise les mobilités </w:t>
      </w:r>
      <w:r w:rsidR="007F64A4">
        <w:t xml:space="preserve">et </w:t>
      </w:r>
      <w:r w:rsidR="00E7613F" w:rsidRPr="000246D3">
        <w:t xml:space="preserve">prend en charge les frais de transport, d’hébergement et les forfaits journaliers </w:t>
      </w:r>
      <w:r w:rsidR="007B425B">
        <w:t>(</w:t>
      </w:r>
      <w:r w:rsidR="00BC50A0">
        <w:t xml:space="preserve">payés au retour </w:t>
      </w:r>
      <w:r w:rsidR="00E7613F" w:rsidRPr="000246D3">
        <w:t>des participant</w:t>
      </w:r>
      <w:r w:rsidR="007B425B">
        <w:t>s</w:t>
      </w:r>
      <w:r w:rsidR="00BC50A0">
        <w:t xml:space="preserve"> sur la base d’une attestation de p</w:t>
      </w:r>
      <w:r w:rsidR="00B46DD9">
        <w:t>résence</w:t>
      </w:r>
      <w:r w:rsidR="00BC50A0">
        <w:t xml:space="preserve"> délivrée </w:t>
      </w:r>
      <w:r w:rsidR="00B46DD9">
        <w:t xml:space="preserve">nominativement </w:t>
      </w:r>
      <w:r w:rsidR="00BC50A0">
        <w:t>par la coordinatrice de la mobilité</w:t>
      </w:r>
      <w:r w:rsidR="007B425B">
        <w:t>)</w:t>
      </w:r>
      <w:r w:rsidR="00E7613F" w:rsidRPr="000246D3">
        <w:t xml:space="preserve">. </w:t>
      </w:r>
    </w:p>
    <w:p w14:paraId="6A3CAB71" w14:textId="77777777" w:rsidR="0047270E" w:rsidRDefault="0047270E" w:rsidP="003B2E20">
      <w:pPr>
        <w:jc w:val="both"/>
      </w:pPr>
    </w:p>
    <w:p w14:paraId="5E26FC44" w14:textId="77777777" w:rsidR="008B48AB" w:rsidRDefault="008B48AB" w:rsidP="003B2E20">
      <w:pPr>
        <w:jc w:val="both"/>
      </w:pPr>
    </w:p>
    <w:p w14:paraId="43AC9CBD" w14:textId="77777777" w:rsidR="008B48AB" w:rsidRDefault="008B48AB" w:rsidP="0047270E">
      <w:pPr>
        <w:jc w:val="both"/>
      </w:pPr>
    </w:p>
    <w:p w14:paraId="38A0F025" w14:textId="77777777" w:rsidR="008B48AB" w:rsidRDefault="008B48AB" w:rsidP="0047270E">
      <w:pPr>
        <w:jc w:val="both"/>
      </w:pPr>
    </w:p>
    <w:p w14:paraId="04415731" w14:textId="66C58C84" w:rsidR="002B01E3" w:rsidRPr="00072CDF" w:rsidRDefault="002B01E3" w:rsidP="0047270E">
      <w:pPr>
        <w:jc w:val="both"/>
        <w:rPr>
          <w:b/>
          <w:bCs/>
        </w:rPr>
      </w:pPr>
      <w:r w:rsidRPr="00072CDF">
        <w:rPr>
          <w:b/>
          <w:bCs/>
        </w:rPr>
        <w:lastRenderedPageBreak/>
        <w:t>Trois mobilités sont prévues pour 2</w:t>
      </w:r>
      <w:r w:rsidR="007B425B" w:rsidRPr="00072CDF">
        <w:rPr>
          <w:b/>
          <w:bCs/>
        </w:rPr>
        <w:t>02</w:t>
      </w:r>
      <w:r w:rsidR="00300B82" w:rsidRPr="00072CDF">
        <w:rPr>
          <w:b/>
          <w:bCs/>
        </w:rPr>
        <w:t>4</w:t>
      </w:r>
      <w:r w:rsidR="007B425B" w:rsidRPr="00072CDF">
        <w:rPr>
          <w:b/>
          <w:bCs/>
        </w:rPr>
        <w:t>-202</w:t>
      </w:r>
      <w:r w:rsidR="00300B82" w:rsidRPr="00072CDF">
        <w:rPr>
          <w:b/>
          <w:bCs/>
        </w:rPr>
        <w:t>5</w:t>
      </w:r>
      <w:r w:rsidRPr="00072CDF">
        <w:rPr>
          <w:b/>
          <w:bCs/>
        </w:rPr>
        <w:t xml:space="preserve"> : </w:t>
      </w:r>
    </w:p>
    <w:tbl>
      <w:tblPr>
        <w:tblStyle w:val="Grilledutableau"/>
        <w:tblW w:w="0" w:type="auto"/>
        <w:tblLook w:val="04A0" w:firstRow="1" w:lastRow="0" w:firstColumn="1" w:lastColumn="0" w:noHBand="0" w:noVBand="1"/>
      </w:tblPr>
      <w:tblGrid>
        <w:gridCol w:w="3180"/>
        <w:gridCol w:w="1270"/>
        <w:gridCol w:w="1340"/>
        <w:gridCol w:w="1489"/>
      </w:tblGrid>
      <w:tr w:rsidR="00F13C1B" w:rsidRPr="00072CDF" w14:paraId="5D8CABCC" w14:textId="230A6EA7" w:rsidTr="00356926">
        <w:tc>
          <w:tcPr>
            <w:tcW w:w="3180" w:type="dxa"/>
          </w:tcPr>
          <w:p w14:paraId="36F94B4B" w14:textId="79E14A8D" w:rsidR="00F13C1B" w:rsidRPr="00072CDF" w:rsidRDefault="00F13C1B" w:rsidP="00FC311B">
            <w:pPr>
              <w:jc w:val="both"/>
              <w:rPr>
                <w:b/>
                <w:bCs/>
              </w:rPr>
            </w:pPr>
            <w:r w:rsidRPr="00072CDF">
              <w:rPr>
                <w:b/>
                <w:bCs/>
              </w:rPr>
              <w:t>Période</w:t>
            </w:r>
          </w:p>
        </w:tc>
        <w:tc>
          <w:tcPr>
            <w:tcW w:w="1270" w:type="dxa"/>
          </w:tcPr>
          <w:p w14:paraId="14CA4501" w14:textId="404EBAEF" w:rsidR="00F13C1B" w:rsidRPr="00072CDF" w:rsidRDefault="00F13C1B" w:rsidP="00FC311B">
            <w:pPr>
              <w:jc w:val="both"/>
              <w:rPr>
                <w:b/>
                <w:bCs/>
              </w:rPr>
            </w:pPr>
            <w:r w:rsidRPr="00072CDF">
              <w:rPr>
                <w:b/>
                <w:bCs/>
              </w:rPr>
              <w:t>Pays</w:t>
            </w:r>
          </w:p>
        </w:tc>
        <w:tc>
          <w:tcPr>
            <w:tcW w:w="1340" w:type="dxa"/>
          </w:tcPr>
          <w:p w14:paraId="2EC5F927" w14:textId="785C4DED" w:rsidR="00F13C1B" w:rsidRPr="00072CDF" w:rsidRDefault="00F13C1B" w:rsidP="00FC311B">
            <w:pPr>
              <w:jc w:val="both"/>
              <w:rPr>
                <w:b/>
                <w:bCs/>
              </w:rPr>
            </w:pPr>
            <w:r w:rsidRPr="00072CDF">
              <w:rPr>
                <w:b/>
                <w:bCs/>
              </w:rPr>
              <w:t>Villes</w:t>
            </w:r>
          </w:p>
        </w:tc>
        <w:tc>
          <w:tcPr>
            <w:tcW w:w="1340" w:type="dxa"/>
          </w:tcPr>
          <w:p w14:paraId="6243BC21" w14:textId="69CA6392" w:rsidR="00F13C1B" w:rsidRPr="00072CDF" w:rsidRDefault="00F13C1B" w:rsidP="00FC311B">
            <w:pPr>
              <w:jc w:val="both"/>
              <w:rPr>
                <w:b/>
                <w:bCs/>
              </w:rPr>
            </w:pPr>
            <w:r>
              <w:rPr>
                <w:b/>
                <w:bCs/>
              </w:rPr>
              <w:t xml:space="preserve">Thématiques </w:t>
            </w:r>
          </w:p>
        </w:tc>
      </w:tr>
      <w:tr w:rsidR="00F13C1B" w:rsidRPr="00072CDF" w14:paraId="7B63A222" w14:textId="5B95386B" w:rsidTr="00356926">
        <w:tc>
          <w:tcPr>
            <w:tcW w:w="3180" w:type="dxa"/>
          </w:tcPr>
          <w:p w14:paraId="78A7A086" w14:textId="2AE3FF4F" w:rsidR="00F13C1B" w:rsidRPr="00072CDF" w:rsidRDefault="00F13C1B" w:rsidP="00FC311B">
            <w:pPr>
              <w:jc w:val="both"/>
            </w:pPr>
            <w:r>
              <w:t>Octobre</w:t>
            </w:r>
            <w:r w:rsidRPr="00072CDF">
              <w:t xml:space="preserve"> 2024</w:t>
            </w:r>
          </w:p>
        </w:tc>
        <w:tc>
          <w:tcPr>
            <w:tcW w:w="1270" w:type="dxa"/>
          </w:tcPr>
          <w:p w14:paraId="51C638B4" w14:textId="1A8378DB" w:rsidR="00F13C1B" w:rsidRPr="00072CDF" w:rsidRDefault="00F13C1B" w:rsidP="00D82594">
            <w:pPr>
              <w:jc w:val="both"/>
            </w:pPr>
            <w:r w:rsidRPr="00072CDF">
              <w:t xml:space="preserve">Pays basque espagnol </w:t>
            </w:r>
          </w:p>
        </w:tc>
        <w:tc>
          <w:tcPr>
            <w:tcW w:w="1340" w:type="dxa"/>
          </w:tcPr>
          <w:p w14:paraId="353591B4" w14:textId="77777777" w:rsidR="00F13C1B" w:rsidRPr="00072CDF" w:rsidRDefault="00F13C1B" w:rsidP="00FC311B">
            <w:pPr>
              <w:jc w:val="both"/>
            </w:pPr>
            <w:r w:rsidRPr="00072CDF">
              <w:t xml:space="preserve">Bilbao </w:t>
            </w:r>
          </w:p>
          <w:p w14:paraId="3C7A2D54" w14:textId="5E6D766C" w:rsidR="00F13C1B" w:rsidRPr="00072CDF" w:rsidRDefault="00F13C1B" w:rsidP="00382054">
            <w:r w:rsidRPr="00072CDF">
              <w:t xml:space="preserve">et sa région </w:t>
            </w:r>
          </w:p>
        </w:tc>
        <w:tc>
          <w:tcPr>
            <w:tcW w:w="1340" w:type="dxa"/>
          </w:tcPr>
          <w:p w14:paraId="06A2596F" w14:textId="51E6A894" w:rsidR="00F13C1B" w:rsidRPr="00072CDF" w:rsidRDefault="000E6B22" w:rsidP="00631315">
            <w:r>
              <w:t>M</w:t>
            </w:r>
            <w:r w:rsidR="00F13C1B" w:rsidRPr="00F13C1B">
              <w:t xml:space="preserve">odèle coopératif et associatif en milieu rural, liens entre les acteurs du vieillissement, aide à la personne, mobilités douces  </w:t>
            </w:r>
          </w:p>
        </w:tc>
      </w:tr>
      <w:tr w:rsidR="00F13C1B" w:rsidRPr="00072CDF" w14:paraId="760E9930" w14:textId="1D4DB4C5" w:rsidTr="00356926">
        <w:tc>
          <w:tcPr>
            <w:tcW w:w="3180" w:type="dxa"/>
          </w:tcPr>
          <w:p w14:paraId="4EF6EDE3" w14:textId="31FFD2C4" w:rsidR="00F13C1B" w:rsidRPr="00072CDF" w:rsidRDefault="00F13C1B" w:rsidP="00FC311B">
            <w:pPr>
              <w:jc w:val="both"/>
            </w:pPr>
            <w:r>
              <w:t>M</w:t>
            </w:r>
            <w:r w:rsidRPr="00072CDF">
              <w:t xml:space="preserve">ai 2025 </w:t>
            </w:r>
          </w:p>
          <w:p w14:paraId="3E92B2A7" w14:textId="5E883E34" w:rsidR="00F13C1B" w:rsidRPr="00072CDF" w:rsidRDefault="00F13C1B" w:rsidP="00FC311B">
            <w:pPr>
              <w:jc w:val="both"/>
            </w:pPr>
          </w:p>
        </w:tc>
        <w:tc>
          <w:tcPr>
            <w:tcW w:w="1270" w:type="dxa"/>
          </w:tcPr>
          <w:p w14:paraId="1CDC7634" w14:textId="06985A17" w:rsidR="00F13C1B" w:rsidRPr="00072CDF" w:rsidRDefault="00F13C1B" w:rsidP="00FC311B">
            <w:pPr>
              <w:jc w:val="both"/>
            </w:pPr>
            <w:r w:rsidRPr="00072CDF">
              <w:t>Danemark</w:t>
            </w:r>
          </w:p>
        </w:tc>
        <w:tc>
          <w:tcPr>
            <w:tcW w:w="1340" w:type="dxa"/>
          </w:tcPr>
          <w:p w14:paraId="50AF71F2" w14:textId="51977E12" w:rsidR="00F13C1B" w:rsidRPr="00072CDF" w:rsidRDefault="00F13C1B" w:rsidP="00FC311B">
            <w:pPr>
              <w:jc w:val="both"/>
            </w:pPr>
            <w:r w:rsidRPr="00072CDF">
              <w:t xml:space="preserve">Copenhague et sa région </w:t>
            </w:r>
          </w:p>
        </w:tc>
        <w:tc>
          <w:tcPr>
            <w:tcW w:w="1340" w:type="dxa"/>
          </w:tcPr>
          <w:p w14:paraId="390734AF" w14:textId="1C5FC742" w:rsidR="00F13C1B" w:rsidRPr="00F13C1B" w:rsidRDefault="000E6B22" w:rsidP="00631315">
            <w:r>
              <w:t>M</w:t>
            </w:r>
            <w:r w:rsidR="00F13C1B" w:rsidRPr="00F13C1B">
              <w:t xml:space="preserve">odes d’habitats alternatifs, IA, numérique au service des personnes âgées, prévention de la perte d’autonomie </w:t>
            </w:r>
          </w:p>
          <w:p w14:paraId="491C9AF2" w14:textId="77777777" w:rsidR="00F13C1B" w:rsidRPr="00072CDF" w:rsidRDefault="00F13C1B" w:rsidP="00FC311B">
            <w:pPr>
              <w:jc w:val="both"/>
            </w:pPr>
          </w:p>
        </w:tc>
      </w:tr>
    </w:tbl>
    <w:p w14:paraId="5DAD38AE" w14:textId="77777777" w:rsidR="00C04DB0" w:rsidRPr="00C04DB0" w:rsidRDefault="00C04DB0" w:rsidP="000E6B22">
      <w:pPr>
        <w:jc w:val="both"/>
        <w:rPr>
          <w:b/>
          <w:bCs/>
        </w:rPr>
      </w:pPr>
    </w:p>
    <w:p w14:paraId="09CD75B2" w14:textId="0E4E1FD3" w:rsidR="0058142A" w:rsidRPr="003339D9" w:rsidRDefault="0058142A" w:rsidP="003B2E20">
      <w:pPr>
        <w:jc w:val="both"/>
        <w:rPr>
          <w:b/>
          <w:bCs/>
        </w:rPr>
      </w:pPr>
      <w:r w:rsidRPr="003339D9">
        <w:rPr>
          <w:b/>
          <w:bCs/>
        </w:rPr>
        <w:t>Critères d’évaluation</w:t>
      </w:r>
      <w:r w:rsidR="002C54CD">
        <w:rPr>
          <w:b/>
          <w:bCs/>
        </w:rPr>
        <w:t xml:space="preserve"> : </w:t>
      </w:r>
    </w:p>
    <w:p w14:paraId="019C113E" w14:textId="648F6D3C" w:rsidR="0058142A" w:rsidRDefault="0058142A" w:rsidP="003B2E20">
      <w:pPr>
        <w:pStyle w:val="Paragraphedeliste"/>
        <w:numPr>
          <w:ilvl w:val="0"/>
          <w:numId w:val="10"/>
        </w:numPr>
        <w:jc w:val="both"/>
      </w:pPr>
      <w:r>
        <w:t xml:space="preserve">Pertinence de la mobilité au regard des missions assignées à la structure  </w:t>
      </w:r>
    </w:p>
    <w:p w14:paraId="12B45120" w14:textId="13629F3E" w:rsidR="0058142A" w:rsidRDefault="0058142A" w:rsidP="003B2E20">
      <w:pPr>
        <w:pStyle w:val="Paragraphedeliste"/>
        <w:numPr>
          <w:ilvl w:val="0"/>
          <w:numId w:val="10"/>
        </w:numPr>
        <w:jc w:val="both"/>
      </w:pPr>
      <w:r>
        <w:t xml:space="preserve">Activités en lien avec les différentes missions projetées </w:t>
      </w:r>
    </w:p>
    <w:p w14:paraId="4983C8CB" w14:textId="615961FA" w:rsidR="0058142A" w:rsidRDefault="0058142A" w:rsidP="003B2E20">
      <w:pPr>
        <w:pStyle w:val="Paragraphedeliste"/>
        <w:numPr>
          <w:ilvl w:val="0"/>
          <w:numId w:val="10"/>
        </w:numPr>
        <w:jc w:val="both"/>
      </w:pPr>
      <w:r>
        <w:t xml:space="preserve">Internationalisation des activités pour les entreprises </w:t>
      </w:r>
    </w:p>
    <w:p w14:paraId="57DE6F49" w14:textId="363C2263" w:rsidR="0058142A" w:rsidRDefault="0058142A" w:rsidP="003B2E20">
      <w:pPr>
        <w:pStyle w:val="Paragraphedeliste"/>
        <w:numPr>
          <w:ilvl w:val="0"/>
          <w:numId w:val="10"/>
        </w:numPr>
        <w:jc w:val="both"/>
      </w:pPr>
      <w:r>
        <w:t xml:space="preserve">Perspectives de diversification </w:t>
      </w:r>
      <w:r w:rsidR="008E2311">
        <w:t>des activités pour les structures de l’ESS</w:t>
      </w:r>
    </w:p>
    <w:p w14:paraId="1ACA0B7E" w14:textId="452110B7" w:rsidR="0058142A" w:rsidRDefault="0058142A" w:rsidP="003B2E20">
      <w:pPr>
        <w:pStyle w:val="Paragraphedeliste"/>
        <w:numPr>
          <w:ilvl w:val="0"/>
          <w:numId w:val="10"/>
        </w:numPr>
        <w:jc w:val="both"/>
      </w:pPr>
      <w:r>
        <w:t xml:space="preserve">Recherche de compétences nouvelles par l’échange international </w:t>
      </w:r>
    </w:p>
    <w:p w14:paraId="4315CB3B" w14:textId="5005D101" w:rsidR="00EF3A53" w:rsidRPr="008B48AB" w:rsidRDefault="00EF3A53" w:rsidP="003B2E20">
      <w:pPr>
        <w:jc w:val="both"/>
      </w:pPr>
      <w:r w:rsidRPr="000246D3">
        <w:t xml:space="preserve">Les candidats sélectionnés devront démontrer d’un intérêt avéré pour l’une de ces thématiques de travail. Cf formulaire de candidature ci-joint. </w:t>
      </w:r>
    </w:p>
    <w:p w14:paraId="42751B97" w14:textId="74B44707" w:rsidR="0058142A" w:rsidRPr="003339D9" w:rsidRDefault="0058142A" w:rsidP="003B2E20">
      <w:pPr>
        <w:jc w:val="both"/>
        <w:rPr>
          <w:b/>
          <w:bCs/>
        </w:rPr>
      </w:pPr>
      <w:r w:rsidRPr="003339D9">
        <w:rPr>
          <w:b/>
          <w:bCs/>
        </w:rPr>
        <w:t xml:space="preserve">Modalités de présentation et sélection des candidatures </w:t>
      </w:r>
    </w:p>
    <w:p w14:paraId="0B8FB864" w14:textId="12FAA00E" w:rsidR="0058142A" w:rsidRDefault="0058142A" w:rsidP="003B2E20">
      <w:pPr>
        <w:jc w:val="both"/>
      </w:pPr>
      <w:r>
        <w:t xml:space="preserve">Tout projet respectant les critères d’éligibilité doit faire l’objet d’une candidature incluant les pièces suivantes (tout dossier incomplet sera déclaré inéligible) : </w:t>
      </w:r>
    </w:p>
    <w:p w14:paraId="33DAEEA9" w14:textId="3936B736" w:rsidR="0058142A" w:rsidRDefault="0058142A" w:rsidP="003B2E20">
      <w:pPr>
        <w:pStyle w:val="Paragraphedeliste"/>
        <w:numPr>
          <w:ilvl w:val="0"/>
          <w:numId w:val="7"/>
        </w:numPr>
        <w:jc w:val="both"/>
      </w:pPr>
      <w:r>
        <w:t xml:space="preserve">Le formulaire de candidature </w:t>
      </w:r>
      <w:r w:rsidR="00DD231A">
        <w:t>(ci-joint)</w:t>
      </w:r>
    </w:p>
    <w:p w14:paraId="79F3F878" w14:textId="721448F1" w:rsidR="0058142A" w:rsidRDefault="0058142A" w:rsidP="003B2E20">
      <w:pPr>
        <w:pStyle w:val="Paragraphedeliste"/>
        <w:numPr>
          <w:ilvl w:val="0"/>
          <w:numId w:val="7"/>
        </w:numPr>
        <w:jc w:val="both"/>
      </w:pPr>
      <w:r>
        <w:t xml:space="preserve">Une présentation détaillée des activités de l’entreprise en lien avec la thématique de l’activité de mobilité projetée </w:t>
      </w:r>
    </w:p>
    <w:p w14:paraId="743206D4" w14:textId="6016BE1F" w:rsidR="0058142A" w:rsidRPr="00E31B5C" w:rsidRDefault="0058142A" w:rsidP="003B2E20">
      <w:pPr>
        <w:pStyle w:val="Paragraphedeliste"/>
        <w:numPr>
          <w:ilvl w:val="0"/>
          <w:numId w:val="7"/>
        </w:numPr>
        <w:jc w:val="both"/>
      </w:pPr>
      <w:r>
        <w:t xml:space="preserve">Un extrait scanné de l’inscription de l’entreprise au registre du commerce et des sociétés (KBIS) </w:t>
      </w:r>
      <w:r w:rsidR="00E31B5C" w:rsidRPr="00E31B5C">
        <w:t>extrait du répertoire SIRENE</w:t>
      </w:r>
    </w:p>
    <w:p w14:paraId="2058E7EB" w14:textId="65421CF3" w:rsidR="0058142A" w:rsidRDefault="0058142A" w:rsidP="003B2E20">
      <w:pPr>
        <w:pStyle w:val="Paragraphedeliste"/>
        <w:numPr>
          <w:ilvl w:val="0"/>
          <w:numId w:val="7"/>
        </w:numPr>
        <w:jc w:val="both"/>
      </w:pPr>
      <w:r>
        <w:t xml:space="preserve">Les statuts </w:t>
      </w:r>
      <w:r w:rsidR="003D6A77">
        <w:t>(pour les structures de l’ESS)</w:t>
      </w:r>
    </w:p>
    <w:p w14:paraId="04215C68" w14:textId="7C69914D" w:rsidR="0058142A" w:rsidRPr="00D11448" w:rsidRDefault="0058142A" w:rsidP="003B2E20">
      <w:pPr>
        <w:jc w:val="both"/>
        <w:rPr>
          <w:b/>
          <w:bCs/>
        </w:rPr>
      </w:pPr>
      <w:r w:rsidRPr="00D11448">
        <w:rPr>
          <w:b/>
          <w:bCs/>
        </w:rPr>
        <w:t>Le dépôt de candidature peut se faire jusqu’a</w:t>
      </w:r>
      <w:r w:rsidR="008B48AB" w:rsidRPr="00D11448">
        <w:rPr>
          <w:b/>
          <w:bCs/>
        </w:rPr>
        <w:t>u 1</w:t>
      </w:r>
      <w:r w:rsidR="007419C0">
        <w:rPr>
          <w:b/>
          <w:bCs/>
        </w:rPr>
        <w:t>2</w:t>
      </w:r>
      <w:r w:rsidR="008B48AB" w:rsidRPr="00D11448">
        <w:rPr>
          <w:b/>
          <w:bCs/>
        </w:rPr>
        <w:t xml:space="preserve"> juillet</w:t>
      </w:r>
      <w:r w:rsidRPr="00D11448">
        <w:rPr>
          <w:b/>
          <w:bCs/>
        </w:rPr>
        <w:t xml:space="preserve"> 12h </w:t>
      </w:r>
      <w:r w:rsidR="00D11409" w:rsidRPr="00D11448">
        <w:rPr>
          <w:b/>
          <w:bCs/>
        </w:rPr>
        <w:t>(</w:t>
      </w:r>
      <w:r w:rsidRPr="00D11448">
        <w:rPr>
          <w:b/>
          <w:bCs/>
        </w:rPr>
        <w:t xml:space="preserve">délai de rigueur). </w:t>
      </w:r>
    </w:p>
    <w:p w14:paraId="6A5DD1A2" w14:textId="361B5078" w:rsidR="0058142A" w:rsidRPr="00D11448" w:rsidRDefault="0058142A" w:rsidP="003B2E20">
      <w:pPr>
        <w:jc w:val="both"/>
      </w:pPr>
      <w:r w:rsidRPr="00D11448">
        <w:t xml:space="preserve">Les dossiers doivent être envoyés par mail à l’adresse suivante : </w:t>
      </w:r>
      <w:hyperlink r:id="rId7" w:history="1">
        <w:r w:rsidRPr="00D11448">
          <w:rPr>
            <w:rStyle w:val="Lienhypertexte"/>
            <w:color w:val="auto"/>
          </w:rPr>
          <w:t>claire-cecile.carlotti@isula.corsica</w:t>
        </w:r>
      </w:hyperlink>
      <w:r w:rsidR="00D057EE" w:rsidRPr="00D11448">
        <w:rPr>
          <w:rStyle w:val="Lienhypertexte"/>
          <w:color w:val="auto"/>
        </w:rPr>
        <w:t xml:space="preserve">; </w:t>
      </w:r>
    </w:p>
    <w:p w14:paraId="6E73327F" w14:textId="6E5F2608" w:rsidR="0058142A" w:rsidRPr="00D11448" w:rsidRDefault="0058142A" w:rsidP="003B2E20">
      <w:pPr>
        <w:jc w:val="both"/>
        <w:rPr>
          <w:b/>
          <w:bCs/>
        </w:rPr>
      </w:pPr>
      <w:r w:rsidRPr="00D11448">
        <w:rPr>
          <w:b/>
          <w:bCs/>
        </w:rPr>
        <w:lastRenderedPageBreak/>
        <w:t xml:space="preserve">Pour toute question, veuillez contacter Claire-Cécile CARLOTTI à cette adresse également. </w:t>
      </w:r>
    </w:p>
    <w:p w14:paraId="1B6ACC03" w14:textId="02D7AC51" w:rsidR="00EF3A53" w:rsidRPr="00D11448" w:rsidRDefault="00EF3A53" w:rsidP="003B2E20">
      <w:pPr>
        <w:jc w:val="both"/>
        <w:rPr>
          <w:b/>
          <w:bCs/>
        </w:rPr>
      </w:pPr>
      <w:r w:rsidRPr="00D11448">
        <w:rPr>
          <w:b/>
          <w:bCs/>
        </w:rPr>
        <w:t>Analyse des candidatures </w:t>
      </w:r>
    </w:p>
    <w:p w14:paraId="5342F5DE" w14:textId="4AAA922A" w:rsidR="0058142A" w:rsidRPr="00D11448" w:rsidRDefault="0058142A" w:rsidP="003B2E20">
      <w:pPr>
        <w:jc w:val="both"/>
      </w:pPr>
      <w:r w:rsidRPr="00D11448">
        <w:t xml:space="preserve">Un </w:t>
      </w:r>
      <w:r w:rsidR="00461BD7" w:rsidRPr="00D11448">
        <w:t>comité de sélection composé</w:t>
      </w:r>
      <w:r w:rsidR="008E2311" w:rsidRPr="00D11448">
        <w:t xml:space="preserve"> des </w:t>
      </w:r>
      <w:r w:rsidRPr="00D11448">
        <w:t xml:space="preserve">membres du consortium sera constitué </w:t>
      </w:r>
      <w:r w:rsidR="008B48AB" w:rsidRPr="00D11448">
        <w:t>en juillet 202</w:t>
      </w:r>
      <w:r w:rsidR="00701161" w:rsidRPr="00D11448">
        <w:t>4</w:t>
      </w:r>
      <w:r w:rsidR="00A30075" w:rsidRPr="00D11448">
        <w:t>.</w:t>
      </w:r>
    </w:p>
    <w:p w14:paraId="65B814D3" w14:textId="304E86EB" w:rsidR="0058142A" w:rsidRPr="00D11448" w:rsidRDefault="0058142A" w:rsidP="003B2E20">
      <w:pPr>
        <w:jc w:val="both"/>
      </w:pPr>
      <w:r w:rsidRPr="00D11448">
        <w:t>Une grille de classement sera réalisée en fonction de la notation attribuée par les membres du consortium sur la base des critères d’évaluation</w:t>
      </w:r>
      <w:r w:rsidR="00D15172" w:rsidRPr="00D11448">
        <w:t xml:space="preserve"> susmentionnés</w:t>
      </w:r>
      <w:r w:rsidRPr="00D11448">
        <w:t xml:space="preserve">. </w:t>
      </w:r>
    </w:p>
    <w:p w14:paraId="39319DC1" w14:textId="6E2F65E8" w:rsidR="0058142A" w:rsidRPr="00D11448" w:rsidRDefault="0058142A" w:rsidP="003B2E20">
      <w:pPr>
        <w:jc w:val="both"/>
      </w:pPr>
      <w:r w:rsidRPr="00D11448">
        <w:t xml:space="preserve">Les entreprises et </w:t>
      </w:r>
      <w:r w:rsidR="003D33C8" w:rsidRPr="00D11448">
        <w:t>structures de l’ESS</w:t>
      </w:r>
      <w:r w:rsidRPr="00D11448">
        <w:t xml:space="preserve"> retenues seront </w:t>
      </w:r>
      <w:r w:rsidRPr="00D11448">
        <w:rPr>
          <w:b/>
          <w:bCs/>
        </w:rPr>
        <w:t xml:space="preserve">notifiées </w:t>
      </w:r>
      <w:r w:rsidR="0010224B" w:rsidRPr="00D11448">
        <w:rPr>
          <w:b/>
          <w:bCs/>
        </w:rPr>
        <w:t xml:space="preserve">par mail </w:t>
      </w:r>
      <w:r w:rsidR="009F4AA9" w:rsidRPr="00D11448">
        <w:rPr>
          <w:b/>
          <w:bCs/>
        </w:rPr>
        <w:t>en juillet</w:t>
      </w:r>
      <w:r w:rsidRPr="00D11448">
        <w:rPr>
          <w:b/>
          <w:bCs/>
        </w:rPr>
        <w:t xml:space="preserve"> 202</w:t>
      </w:r>
      <w:r w:rsidR="00300B82" w:rsidRPr="00D11448">
        <w:rPr>
          <w:b/>
          <w:bCs/>
        </w:rPr>
        <w:t>4</w:t>
      </w:r>
      <w:r w:rsidRPr="00D11448">
        <w:t xml:space="preserve"> et devront fournir les </w:t>
      </w:r>
      <w:r w:rsidRPr="00D11448">
        <w:rPr>
          <w:b/>
          <w:bCs/>
        </w:rPr>
        <w:t>pièces complémentaires nécessaires à leur intégration avant le</w:t>
      </w:r>
      <w:r w:rsidR="008B48AB" w:rsidRPr="00D11448">
        <w:rPr>
          <w:b/>
          <w:bCs/>
        </w:rPr>
        <w:t xml:space="preserve"> </w:t>
      </w:r>
      <w:r w:rsidR="00A149D7">
        <w:rPr>
          <w:b/>
          <w:bCs/>
        </w:rPr>
        <w:t>20</w:t>
      </w:r>
      <w:r w:rsidRPr="00D11448">
        <w:rPr>
          <w:b/>
          <w:bCs/>
        </w:rPr>
        <w:t xml:space="preserve"> ju</w:t>
      </w:r>
      <w:r w:rsidR="009F4AA9" w:rsidRPr="00D11448">
        <w:rPr>
          <w:b/>
          <w:bCs/>
        </w:rPr>
        <w:t>illet</w:t>
      </w:r>
      <w:r w:rsidRPr="00D11448">
        <w:rPr>
          <w:b/>
          <w:bCs/>
        </w:rPr>
        <w:t xml:space="preserve"> 202</w:t>
      </w:r>
      <w:r w:rsidR="00300B82" w:rsidRPr="00D11448">
        <w:rPr>
          <w:b/>
          <w:bCs/>
        </w:rPr>
        <w:t>4</w:t>
      </w:r>
      <w:r w:rsidRPr="00D11448">
        <w:t xml:space="preserve">, à savoir : </w:t>
      </w:r>
    </w:p>
    <w:p w14:paraId="0621E68B" w14:textId="34BCEA4A" w:rsidR="0058142A" w:rsidRDefault="0058142A" w:rsidP="003B2E20">
      <w:pPr>
        <w:pStyle w:val="Paragraphedeliste"/>
        <w:numPr>
          <w:ilvl w:val="0"/>
          <w:numId w:val="7"/>
        </w:numPr>
        <w:jc w:val="both"/>
      </w:pPr>
      <w:r>
        <w:t xml:space="preserve">Nom, prénom du participant à la mobilité </w:t>
      </w:r>
    </w:p>
    <w:p w14:paraId="1CEB73F6" w14:textId="3EF65076" w:rsidR="0058142A" w:rsidRDefault="0058142A" w:rsidP="003B2E20">
      <w:pPr>
        <w:pStyle w:val="Paragraphedeliste"/>
        <w:numPr>
          <w:ilvl w:val="0"/>
          <w:numId w:val="7"/>
        </w:numPr>
        <w:jc w:val="both"/>
      </w:pPr>
      <w:r>
        <w:t xml:space="preserve">Adresse postale </w:t>
      </w:r>
    </w:p>
    <w:p w14:paraId="0A799DA8" w14:textId="33153B1A" w:rsidR="0058142A" w:rsidRDefault="0058142A" w:rsidP="003B2E20">
      <w:pPr>
        <w:pStyle w:val="Paragraphedeliste"/>
        <w:numPr>
          <w:ilvl w:val="0"/>
          <w:numId w:val="7"/>
        </w:numPr>
        <w:jc w:val="both"/>
      </w:pPr>
      <w:r>
        <w:t xml:space="preserve">RIB </w:t>
      </w:r>
    </w:p>
    <w:p w14:paraId="13B4D9AE" w14:textId="77777777" w:rsidR="005C1869" w:rsidRDefault="005C1869" w:rsidP="005C1869">
      <w:pPr>
        <w:jc w:val="both"/>
      </w:pPr>
    </w:p>
    <w:p w14:paraId="6BE4AED6" w14:textId="288256E0" w:rsidR="003D33C8" w:rsidRDefault="003D33C8"/>
    <w:p w14:paraId="3A094770" w14:textId="17C2F2ED" w:rsidR="00F21B5B" w:rsidRPr="00F5287F" w:rsidRDefault="00F21B5B" w:rsidP="00F5287F">
      <w:pPr>
        <w:pBdr>
          <w:top w:val="single" w:sz="4" w:space="1" w:color="auto"/>
          <w:left w:val="single" w:sz="4" w:space="4" w:color="auto"/>
          <w:bottom w:val="single" w:sz="4" w:space="1" w:color="auto"/>
          <w:right w:val="single" w:sz="4" w:space="4" w:color="auto"/>
        </w:pBdr>
        <w:jc w:val="both"/>
        <w:rPr>
          <w:b/>
          <w:bCs/>
        </w:rPr>
      </w:pPr>
      <w:r w:rsidRPr="00F5287F">
        <w:rPr>
          <w:b/>
          <w:bCs/>
        </w:rPr>
        <w:t>NOTA BENE :</w:t>
      </w:r>
    </w:p>
    <w:p w14:paraId="472BCED5" w14:textId="21F44278" w:rsidR="00F21B5B" w:rsidRDefault="00F21B5B" w:rsidP="00F5287F">
      <w:pPr>
        <w:pBdr>
          <w:top w:val="single" w:sz="4" w:space="1" w:color="auto"/>
          <w:left w:val="single" w:sz="4" w:space="4" w:color="auto"/>
          <w:bottom w:val="single" w:sz="4" w:space="1" w:color="auto"/>
          <w:right w:val="single" w:sz="4" w:space="4" w:color="auto"/>
        </w:pBdr>
        <w:jc w:val="both"/>
      </w:pPr>
      <w:r>
        <w:t xml:space="preserve">En cas de positionnement retenu sur une ou plusieurs mobilités, le délai de </w:t>
      </w:r>
      <w:r w:rsidR="008C6845">
        <w:t>rétractation</w:t>
      </w:r>
      <w:r>
        <w:t xml:space="preserve"> est de 15 jours </w:t>
      </w:r>
      <w:r w:rsidR="008C6845">
        <w:t xml:space="preserve">suivant la </w:t>
      </w:r>
      <w:r w:rsidR="00320633">
        <w:t>date de réception de l’accord de principe.</w:t>
      </w:r>
    </w:p>
    <w:p w14:paraId="31EDB157" w14:textId="4817368F" w:rsidR="00320633" w:rsidRDefault="00F5287F" w:rsidP="00F5287F">
      <w:pPr>
        <w:pBdr>
          <w:top w:val="single" w:sz="4" w:space="1" w:color="auto"/>
          <w:left w:val="single" w:sz="4" w:space="4" w:color="auto"/>
          <w:bottom w:val="single" w:sz="4" w:space="1" w:color="auto"/>
          <w:right w:val="single" w:sz="4" w:space="4" w:color="auto"/>
        </w:pBdr>
        <w:jc w:val="both"/>
      </w:pPr>
      <w:r>
        <w:t>Le non-respect de ce délai pourra engendre</w:t>
      </w:r>
      <w:r w:rsidR="009868E2">
        <w:t>r</w:t>
      </w:r>
      <w:r>
        <w:t xml:space="preserve"> </w:t>
      </w:r>
      <w:r w:rsidR="00F3375E">
        <w:t xml:space="preserve">le remboursement à la Collectivité de Corse des </w:t>
      </w:r>
      <w:r w:rsidR="00CB534A">
        <w:t>frais</w:t>
      </w:r>
      <w:r w:rsidR="00F3375E">
        <w:t xml:space="preserve"> </w:t>
      </w:r>
      <w:r w:rsidR="00CB534A">
        <w:t xml:space="preserve">(transport, hébergement, forfaits journaliers) </w:t>
      </w:r>
      <w:r>
        <w:t>d’ores et déjà engagés.</w:t>
      </w:r>
      <w:r w:rsidR="00CB534A">
        <w:t xml:space="preserve"> </w:t>
      </w:r>
    </w:p>
    <w:p w14:paraId="083F85B4" w14:textId="77777777" w:rsidR="00320633" w:rsidRDefault="00320633" w:rsidP="00F21B5B">
      <w:pPr>
        <w:jc w:val="both"/>
      </w:pPr>
    </w:p>
    <w:p w14:paraId="50892CB6" w14:textId="0A7CAC99" w:rsidR="00C03667" w:rsidRDefault="00C03667" w:rsidP="003B2E20">
      <w:pPr>
        <w:jc w:val="both"/>
      </w:pPr>
      <w:r>
        <w:br w:type="page"/>
      </w:r>
    </w:p>
    <w:p w14:paraId="5AD3F6AE" w14:textId="77777777" w:rsidR="005B4A81" w:rsidRPr="005B4A81" w:rsidRDefault="005B4A81" w:rsidP="003B2E20">
      <w:pPr>
        <w:jc w:val="center"/>
        <w:rPr>
          <w:b/>
        </w:rPr>
      </w:pPr>
      <w:r w:rsidRPr="005B4A81">
        <w:rPr>
          <w:b/>
        </w:rPr>
        <w:lastRenderedPageBreak/>
        <w:t>[Document à imprimer, dater, signer et joindre au dossier de candidature]</w:t>
      </w:r>
    </w:p>
    <w:p w14:paraId="10AB5E03" w14:textId="7CC23AE2" w:rsidR="005B4A81" w:rsidRPr="005B4A81" w:rsidRDefault="005B4A81" w:rsidP="003B2E20">
      <w:pPr>
        <w:jc w:val="center"/>
        <w:rPr>
          <w:b/>
        </w:rPr>
      </w:pPr>
      <w:r>
        <w:rPr>
          <w:b/>
        </w:rPr>
        <w:t>APPEL A MANIFESTATION D’INTERET</w:t>
      </w:r>
    </w:p>
    <w:p w14:paraId="194242AE" w14:textId="46FD2F55" w:rsidR="005B4A81" w:rsidRPr="005B4A81" w:rsidRDefault="005B4A81" w:rsidP="003B2E20">
      <w:pPr>
        <w:jc w:val="center"/>
        <w:rPr>
          <w:b/>
        </w:rPr>
      </w:pPr>
      <w:r>
        <w:rPr>
          <w:b/>
        </w:rPr>
        <w:t>MOBILITES INTERNATIONALES ERASMUS+ESS</w:t>
      </w:r>
    </w:p>
    <w:p w14:paraId="73F41B5E" w14:textId="77777777" w:rsidR="005B4A81" w:rsidRPr="005B4A81" w:rsidRDefault="005B4A81" w:rsidP="003B2E20">
      <w:pPr>
        <w:jc w:val="both"/>
        <w:rPr>
          <w:b/>
        </w:rPr>
      </w:pPr>
    </w:p>
    <w:p w14:paraId="76CAD397" w14:textId="77777777" w:rsidR="005B4A81" w:rsidRPr="005B4A81" w:rsidRDefault="005B4A81" w:rsidP="003B2E20">
      <w:pPr>
        <w:jc w:val="both"/>
        <w:rPr>
          <w:b/>
        </w:rPr>
      </w:pPr>
      <w:r w:rsidRPr="005B4A81">
        <w:rPr>
          <w:b/>
        </w:rPr>
        <w:t xml:space="preserve">Formulaire </w:t>
      </w:r>
    </w:p>
    <w:p w14:paraId="5E243E2A" w14:textId="1131901C" w:rsidR="005B4A81" w:rsidRPr="00275000" w:rsidRDefault="005B4A81" w:rsidP="003B2E20">
      <w:pPr>
        <w:jc w:val="both"/>
        <w:rPr>
          <w:bCs/>
        </w:rPr>
      </w:pPr>
      <w:r w:rsidRPr="00275000">
        <w:rPr>
          <w:bCs/>
        </w:rPr>
        <w:t>Je, soussigné …………………………………………………………., représentant légal de …………………………………………….., propose ma candidature à cet appel à manifestation d’intérêt.</w:t>
      </w:r>
    </w:p>
    <w:p w14:paraId="2F71CA45" w14:textId="77777777" w:rsidR="005B4A81" w:rsidRPr="00275000" w:rsidRDefault="005B4A81" w:rsidP="003B2E20">
      <w:pPr>
        <w:jc w:val="both"/>
        <w:rPr>
          <w:bCs/>
        </w:rPr>
      </w:pPr>
      <w:r w:rsidRPr="00275000">
        <w:rPr>
          <w:bCs/>
        </w:rPr>
        <w:t>L’envoi de ma candidature implique les conditions suivantes :</w:t>
      </w:r>
    </w:p>
    <w:p w14:paraId="3B6979F4" w14:textId="77777777" w:rsidR="005B4A81" w:rsidRPr="00275000" w:rsidRDefault="005B4A81" w:rsidP="003B2E20">
      <w:pPr>
        <w:numPr>
          <w:ilvl w:val="0"/>
          <w:numId w:val="19"/>
        </w:numPr>
        <w:jc w:val="both"/>
        <w:rPr>
          <w:bCs/>
        </w:rPr>
      </w:pPr>
      <w:r w:rsidRPr="00275000">
        <w:rPr>
          <w:bCs/>
        </w:rPr>
        <w:t>Je certifie sur l’honneur que les informations communiquées dans mon dossier d'inscription sont sincères et véritables.</w:t>
      </w:r>
    </w:p>
    <w:p w14:paraId="58786B04" w14:textId="77777777" w:rsidR="005B4A81" w:rsidRPr="00275000" w:rsidRDefault="005B4A81" w:rsidP="003B2E20">
      <w:pPr>
        <w:numPr>
          <w:ilvl w:val="0"/>
          <w:numId w:val="19"/>
        </w:numPr>
        <w:jc w:val="both"/>
        <w:rPr>
          <w:bCs/>
        </w:rPr>
      </w:pPr>
      <w:r w:rsidRPr="00275000">
        <w:rPr>
          <w:bCs/>
        </w:rPr>
        <w:t>Je m'engage à prévenir les organisateurs de tout changement pouvant intervenir avant la fin de la mission.</w:t>
      </w:r>
    </w:p>
    <w:p w14:paraId="1EAE6F71" w14:textId="3E736362" w:rsidR="005B4A81" w:rsidRDefault="005B4A81" w:rsidP="005B4A81">
      <w:pPr>
        <w:numPr>
          <w:ilvl w:val="0"/>
          <w:numId w:val="19"/>
        </w:numPr>
        <w:rPr>
          <w:bCs/>
        </w:rPr>
      </w:pPr>
      <w:r w:rsidRPr="00275000">
        <w:rPr>
          <w:bCs/>
        </w:rPr>
        <w:t>En tout état de cause</w:t>
      </w:r>
      <w:r w:rsidR="006A4682">
        <w:rPr>
          <w:bCs/>
        </w:rPr>
        <w:t>,</w:t>
      </w:r>
      <w:r w:rsidRPr="00275000">
        <w:rPr>
          <w:bCs/>
        </w:rPr>
        <w:t xml:space="preserve"> si je suis retenu au terme du présent A</w:t>
      </w:r>
      <w:r w:rsidR="00CB6B5C" w:rsidRPr="00275000">
        <w:rPr>
          <w:bCs/>
        </w:rPr>
        <w:t>MI</w:t>
      </w:r>
      <w:r w:rsidRPr="00275000">
        <w:rPr>
          <w:bCs/>
        </w:rPr>
        <w:t>, je m’engage à faire mention du soutien de la Collectivité de Corse</w:t>
      </w:r>
      <w:r w:rsidR="00FE4429" w:rsidRPr="00275000">
        <w:rPr>
          <w:bCs/>
        </w:rPr>
        <w:t xml:space="preserve"> et le programme Erasmus+</w:t>
      </w:r>
      <w:r w:rsidRPr="00275000">
        <w:rPr>
          <w:bCs/>
        </w:rPr>
        <w:t xml:space="preserve"> dans toute forme de communication que j’initierai en amont ou en aval de l</w:t>
      </w:r>
      <w:r w:rsidR="00FE4429" w:rsidRPr="00275000">
        <w:rPr>
          <w:bCs/>
        </w:rPr>
        <w:t>a mobilité internationale</w:t>
      </w:r>
      <w:r w:rsidRPr="00275000">
        <w:rPr>
          <w:bCs/>
        </w:rPr>
        <w:t>.</w:t>
      </w:r>
    </w:p>
    <w:p w14:paraId="1BF272FE" w14:textId="77777777" w:rsidR="006E1A35" w:rsidRPr="00275000" w:rsidRDefault="006E1A35" w:rsidP="006E1A35">
      <w:pPr>
        <w:rPr>
          <w:bCs/>
        </w:rPr>
      </w:pPr>
    </w:p>
    <w:tbl>
      <w:tblPr>
        <w:tblStyle w:val="Grilledutableau"/>
        <w:tblW w:w="111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1199"/>
      </w:tblGrid>
      <w:tr w:rsidR="005B4A81" w:rsidRPr="005B4A81" w14:paraId="3077699C" w14:textId="77777777" w:rsidTr="007E3DC6">
        <w:tc>
          <w:tcPr>
            <w:tcW w:w="11199" w:type="dxa"/>
            <w:shd w:val="clear" w:color="auto" w:fill="DEEAF6" w:themeFill="accent5" w:themeFillTint="33"/>
          </w:tcPr>
          <w:p w14:paraId="24F6069D" w14:textId="3BA37CC2" w:rsidR="005B4A81" w:rsidRPr="005B4A81" w:rsidRDefault="005B4A81" w:rsidP="005B4A81">
            <w:pPr>
              <w:spacing w:after="160" w:line="259" w:lineRule="auto"/>
              <w:rPr>
                <w:b/>
              </w:rPr>
            </w:pPr>
            <w:r w:rsidRPr="005B4A81">
              <w:rPr>
                <w:b/>
              </w:rPr>
              <w:t>Nom Prénom</w:t>
            </w:r>
            <w:r w:rsidR="00275000">
              <w:rPr>
                <w:b/>
              </w:rPr>
              <w:t xml:space="preserve"> du signataire</w:t>
            </w:r>
            <w:r w:rsidRPr="005B4A81">
              <w:rPr>
                <w:b/>
              </w:rPr>
              <w:t> :</w:t>
            </w:r>
          </w:p>
          <w:p w14:paraId="0D68703B" w14:textId="275BAB94" w:rsidR="005B4A81" w:rsidRPr="005B4A81" w:rsidRDefault="00275000" w:rsidP="005B4A81">
            <w:pPr>
              <w:spacing w:after="160" w:line="259" w:lineRule="auto"/>
              <w:rPr>
                <w:b/>
              </w:rPr>
            </w:pPr>
            <w:r>
              <w:rPr>
                <w:b/>
              </w:rPr>
              <w:t>Fonction</w:t>
            </w:r>
            <w:r w:rsidR="005B4A81" w:rsidRPr="005B4A81">
              <w:rPr>
                <w:b/>
              </w:rPr>
              <w:t> :</w:t>
            </w:r>
          </w:p>
          <w:p w14:paraId="7AA64DF0" w14:textId="58E7E342" w:rsidR="005B4A81" w:rsidRPr="005B4A81" w:rsidRDefault="00275000" w:rsidP="005B4A81">
            <w:pPr>
              <w:spacing w:after="160" w:line="259" w:lineRule="auto"/>
              <w:rPr>
                <w:b/>
              </w:rPr>
            </w:pPr>
            <w:r>
              <w:rPr>
                <w:b/>
              </w:rPr>
              <w:t>Structure</w:t>
            </w:r>
            <w:r w:rsidR="005B4A81" w:rsidRPr="005B4A81">
              <w:rPr>
                <w:b/>
              </w:rPr>
              <w:t xml:space="preserve"> : </w:t>
            </w:r>
          </w:p>
          <w:p w14:paraId="5908ED77" w14:textId="77777777" w:rsidR="005B4A81" w:rsidRPr="005B4A81" w:rsidRDefault="005B4A81" w:rsidP="005B4A81">
            <w:pPr>
              <w:spacing w:after="160" w:line="259" w:lineRule="auto"/>
              <w:rPr>
                <w:b/>
              </w:rPr>
            </w:pPr>
          </w:p>
          <w:p w14:paraId="468AE30B" w14:textId="40246728" w:rsidR="005B4A81" w:rsidRPr="005B4A81" w:rsidRDefault="005B4A81" w:rsidP="005B4A81">
            <w:pPr>
              <w:spacing w:after="160" w:line="259" w:lineRule="auto"/>
              <w:rPr>
                <w:b/>
              </w:rPr>
            </w:pPr>
            <w:r w:rsidRPr="005B4A81">
              <w:rPr>
                <w:b/>
              </w:rPr>
              <w:t>à…………………………….., le…………………………….202</w:t>
            </w:r>
            <w:r w:rsidR="005C1869">
              <w:rPr>
                <w:b/>
              </w:rPr>
              <w:t>4</w:t>
            </w:r>
          </w:p>
          <w:p w14:paraId="5934FDA7" w14:textId="77777777" w:rsidR="005B4A81" w:rsidRPr="005B4A81" w:rsidRDefault="005B4A81" w:rsidP="005B4A81">
            <w:pPr>
              <w:spacing w:after="160" w:line="259" w:lineRule="auto"/>
              <w:rPr>
                <w:b/>
              </w:rPr>
            </w:pPr>
          </w:p>
          <w:p w14:paraId="60F3D5A5" w14:textId="77777777" w:rsidR="005B4A81" w:rsidRPr="005B4A81" w:rsidRDefault="005B4A81" w:rsidP="005B4A81">
            <w:pPr>
              <w:spacing w:after="160" w:line="259" w:lineRule="auto"/>
              <w:rPr>
                <w:b/>
              </w:rPr>
            </w:pPr>
            <w:r w:rsidRPr="005B4A81">
              <w:rPr>
                <w:b/>
              </w:rPr>
              <w:t>Le Candidat</w:t>
            </w:r>
          </w:p>
          <w:p w14:paraId="0557FCF4" w14:textId="77777777" w:rsidR="005B4A81" w:rsidRPr="005B4A81" w:rsidRDefault="005B4A81" w:rsidP="005B4A81">
            <w:pPr>
              <w:spacing w:after="160" w:line="259" w:lineRule="auto"/>
              <w:rPr>
                <w:b/>
              </w:rPr>
            </w:pPr>
          </w:p>
          <w:p w14:paraId="1B8FC03C" w14:textId="77777777" w:rsidR="005B4A81" w:rsidRDefault="005B4A81" w:rsidP="005B4A81">
            <w:pPr>
              <w:spacing w:after="160" w:line="259" w:lineRule="auto"/>
              <w:rPr>
                <w:b/>
              </w:rPr>
            </w:pPr>
            <w:r w:rsidRPr="005B4A81">
              <w:rPr>
                <w:b/>
              </w:rPr>
              <w:t>Signature</w:t>
            </w:r>
          </w:p>
          <w:p w14:paraId="33BFBE16" w14:textId="77777777" w:rsidR="00275000" w:rsidRDefault="00275000" w:rsidP="005B4A81">
            <w:pPr>
              <w:spacing w:after="160" w:line="259" w:lineRule="auto"/>
              <w:rPr>
                <w:b/>
              </w:rPr>
            </w:pPr>
          </w:p>
          <w:p w14:paraId="45831CC5" w14:textId="77777777" w:rsidR="00275000" w:rsidRPr="005B4A81" w:rsidRDefault="00275000" w:rsidP="005B4A81">
            <w:pPr>
              <w:spacing w:after="160" w:line="259" w:lineRule="auto"/>
              <w:rPr>
                <w:b/>
              </w:rPr>
            </w:pPr>
          </w:p>
          <w:p w14:paraId="74CE7BFC" w14:textId="77777777" w:rsidR="005B4A81" w:rsidRPr="005B4A81" w:rsidRDefault="005B4A81" w:rsidP="005B4A81">
            <w:pPr>
              <w:spacing w:after="160" w:line="259" w:lineRule="auto"/>
              <w:rPr>
                <w:b/>
              </w:rPr>
            </w:pPr>
          </w:p>
        </w:tc>
      </w:tr>
    </w:tbl>
    <w:p w14:paraId="06E77479" w14:textId="77777777" w:rsidR="005B4A81" w:rsidRDefault="005B4A81">
      <w:pPr>
        <w:rPr>
          <w:b/>
        </w:rPr>
      </w:pPr>
      <w:r>
        <w:rPr>
          <w:b/>
        </w:rPr>
        <w:br w:type="page"/>
      </w:r>
    </w:p>
    <w:p w14:paraId="7B0E6943" w14:textId="48087118" w:rsidR="00C03667" w:rsidRPr="00C03667" w:rsidRDefault="00C03667" w:rsidP="00C03667">
      <w:pPr>
        <w:jc w:val="center"/>
      </w:pPr>
      <w:r w:rsidRPr="00C03667">
        <w:rPr>
          <w:b/>
        </w:rPr>
        <w:lastRenderedPageBreak/>
        <w:t>[Document à imprimer, dater, signer et joindre au dossier de candidature]</w:t>
      </w:r>
    </w:p>
    <w:p w14:paraId="72E925A6" w14:textId="260CADF1" w:rsidR="00C03667" w:rsidRPr="00C03667" w:rsidRDefault="00C03667" w:rsidP="00C03667">
      <w:pPr>
        <w:jc w:val="center"/>
        <w:rPr>
          <w:b/>
        </w:rPr>
      </w:pPr>
      <w:r>
        <w:rPr>
          <w:b/>
        </w:rPr>
        <w:t>APPEL A MANIFESTATION D’INTERET</w:t>
      </w:r>
    </w:p>
    <w:p w14:paraId="0A6DC664" w14:textId="4F79C500" w:rsidR="00C03667" w:rsidRPr="00C03667" w:rsidRDefault="00C03667" w:rsidP="00C03667">
      <w:pPr>
        <w:jc w:val="center"/>
        <w:rPr>
          <w:b/>
        </w:rPr>
      </w:pPr>
      <w:r>
        <w:rPr>
          <w:b/>
        </w:rPr>
        <w:t>MOBILITES INTERNATIONALES ERASMUS+ ESS</w:t>
      </w:r>
    </w:p>
    <w:p w14:paraId="3D1A1E80" w14:textId="77777777" w:rsidR="00C03667" w:rsidRPr="00C03667" w:rsidRDefault="00C03667" w:rsidP="00C03667">
      <w:pPr>
        <w:rPr>
          <w:b/>
        </w:rPr>
      </w:pPr>
    </w:p>
    <w:p w14:paraId="2E10F2E9" w14:textId="77777777" w:rsidR="00C03667" w:rsidRPr="00C03667" w:rsidRDefault="00C03667" w:rsidP="00C03667">
      <w:pPr>
        <w:rPr>
          <w:b/>
        </w:rPr>
      </w:pPr>
      <w:r w:rsidRPr="00C03667">
        <w:rPr>
          <w:b/>
        </w:rPr>
        <w:t>Dossier de candidature</w:t>
      </w:r>
    </w:p>
    <w:p w14:paraId="5B43A963" w14:textId="77777777" w:rsidR="00C03667" w:rsidRPr="00C03667" w:rsidRDefault="00C03667" w:rsidP="00C03667">
      <w:pPr>
        <w:rPr>
          <w:b/>
          <w:i/>
        </w:rPr>
      </w:pPr>
    </w:p>
    <w:p w14:paraId="4DC62583" w14:textId="77777777" w:rsidR="00C03667" w:rsidRPr="00C03667" w:rsidRDefault="00C03667" w:rsidP="00C03667">
      <w:pPr>
        <w:rPr>
          <w:b/>
          <w:i/>
        </w:rPr>
      </w:pPr>
      <w:r w:rsidRPr="00C03667">
        <w:rPr>
          <w:b/>
        </w:rPr>
        <w:t>NB : les dossiers ne respectant pas le format demandé ne pourront pas être retenus</w:t>
      </w:r>
      <w:r w:rsidRPr="00C03667">
        <w:rPr>
          <w:b/>
          <w:i/>
        </w:rPr>
        <w:t>.</w:t>
      </w:r>
    </w:p>
    <w:p w14:paraId="6845C829" w14:textId="7883BB9D" w:rsidR="00C03667" w:rsidRPr="00C03667" w:rsidRDefault="00C03667" w:rsidP="00C03667">
      <w:r w:rsidRPr="00C03667">
        <w:tab/>
      </w:r>
    </w:p>
    <w:p w14:paraId="581CC7DA" w14:textId="2FA6D18B" w:rsidR="00C03667" w:rsidRPr="00C03667" w:rsidRDefault="00C03667" w:rsidP="00CB15AF">
      <w:pPr>
        <w:rPr>
          <w:b/>
        </w:rPr>
      </w:pPr>
      <w:r w:rsidRPr="00C03667">
        <w:rPr>
          <w:b/>
        </w:rPr>
        <w:t xml:space="preserve">INFURMAZIONE CUNCERNENDU U </w:t>
      </w:r>
      <w:r w:rsidR="00EC5226">
        <w:rPr>
          <w:b/>
        </w:rPr>
        <w:t>CANDIDATU</w:t>
      </w:r>
      <w:r w:rsidRPr="00C03667">
        <w:rPr>
          <w:b/>
        </w:rPr>
        <w:t xml:space="preserve"> / </w:t>
      </w:r>
      <w:r w:rsidRPr="00C03667">
        <w:rPr>
          <w:b/>
          <w:i/>
        </w:rPr>
        <w:t xml:space="preserve">Renseignements concernant le </w:t>
      </w:r>
      <w:r w:rsidR="00EC5226">
        <w:rPr>
          <w:b/>
          <w:i/>
        </w:rPr>
        <w:t>candidat</w:t>
      </w:r>
      <w:r w:rsidRPr="00C03667">
        <w:rPr>
          <w:b/>
          <w:i/>
        </w:rPr>
        <w:t> :</w:t>
      </w:r>
    </w:p>
    <w:p w14:paraId="632BD2CE" w14:textId="77777777" w:rsidR="00C03667" w:rsidRPr="00C03667" w:rsidRDefault="00C03667" w:rsidP="00C03667">
      <w:pPr>
        <w:rPr>
          <w:b/>
        </w:rPr>
      </w:pPr>
    </w:p>
    <w:p w14:paraId="23431629" w14:textId="77777777" w:rsidR="00C03667" w:rsidRPr="00C03667" w:rsidRDefault="00C03667" w:rsidP="00CB15AF">
      <w:pPr>
        <w:rPr>
          <w:i/>
        </w:rPr>
      </w:pPr>
      <w:r w:rsidRPr="00C03667">
        <w:t>Ragione suciale</w:t>
      </w:r>
      <w:r w:rsidRPr="00C03667">
        <w:rPr>
          <w:i/>
        </w:rPr>
        <w:t xml:space="preserve"> / Raison Sociale : …………………………………………………………………………………………………….</w:t>
      </w:r>
    </w:p>
    <w:p w14:paraId="16DAEDAE" w14:textId="77777777" w:rsidR="00CB15AF" w:rsidRDefault="00CB15AF" w:rsidP="00CB15AF"/>
    <w:p w14:paraId="5E01EB47" w14:textId="5798AABD" w:rsidR="00C03667" w:rsidRPr="00C03667" w:rsidRDefault="00C03667" w:rsidP="00CB15AF">
      <w:pPr>
        <w:rPr>
          <w:i/>
        </w:rPr>
      </w:pPr>
      <w:r w:rsidRPr="00C03667">
        <w:t>Forma ghjuridica</w:t>
      </w:r>
      <w:r w:rsidRPr="00C03667">
        <w:rPr>
          <w:i/>
        </w:rPr>
        <w:t xml:space="preserve"> / Forme Juridique :</w:t>
      </w:r>
      <w:r w:rsidRPr="00C03667">
        <w:rPr>
          <w:i/>
        </w:rPr>
        <w:tab/>
      </w:r>
    </w:p>
    <w:p w14:paraId="0AABE5B4" w14:textId="41A68790" w:rsidR="00C03667" w:rsidRPr="00C03667" w:rsidRDefault="00000000" w:rsidP="00C03667">
      <w:sdt>
        <w:sdtPr>
          <w:id w:val="-1130161426"/>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E.U.R.L.</w:t>
      </w:r>
      <w:r w:rsidR="00C03667" w:rsidRPr="00C03667">
        <w:tab/>
      </w:r>
      <w:r w:rsidR="00C03667" w:rsidRPr="00C03667">
        <w:tab/>
      </w:r>
      <w:r w:rsidR="00C03667" w:rsidRPr="00C03667">
        <w:tab/>
        <w:t xml:space="preserve">             </w:t>
      </w:r>
      <w:sdt>
        <w:sdtPr>
          <w:id w:val="-1283959089"/>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S.A.R.L.</w:t>
      </w:r>
      <w:r w:rsidR="00C03667" w:rsidRPr="00C03667">
        <w:tab/>
      </w:r>
      <w:r w:rsidR="00C03667" w:rsidRPr="00C03667">
        <w:tab/>
      </w:r>
      <w:r w:rsidR="00C03667" w:rsidRPr="00C03667">
        <w:tab/>
      </w:r>
      <w:r w:rsidR="00C03667" w:rsidRPr="00C03667">
        <w:tab/>
      </w:r>
      <w:sdt>
        <w:sdtPr>
          <w:id w:val="-2057850890"/>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S.A</w:t>
      </w:r>
    </w:p>
    <w:p w14:paraId="7F97D4DF" w14:textId="05E3DEF5" w:rsidR="00C03667" w:rsidRPr="00C03667" w:rsidRDefault="00000000" w:rsidP="00C03667">
      <w:sdt>
        <w:sdtPr>
          <w:id w:val="2137523408"/>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B15AF" w:rsidRPr="00C03667">
        <w:t xml:space="preserve"> </w:t>
      </w:r>
      <w:r w:rsidR="00C03667" w:rsidRPr="00C03667">
        <w:t>Entreprise individuelle</w:t>
      </w:r>
      <w:r w:rsidR="00C03667" w:rsidRPr="00C03667">
        <w:tab/>
      </w:r>
      <w:r w:rsidR="00C03667" w:rsidRPr="00C03667">
        <w:tab/>
      </w:r>
      <w:sdt>
        <w:sdtPr>
          <w:id w:val="-421493924"/>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Association</w:t>
      </w:r>
      <w:r w:rsidR="00C03667" w:rsidRPr="00C03667">
        <w:tab/>
      </w:r>
      <w:r w:rsidR="00C03667" w:rsidRPr="00C03667">
        <w:tab/>
      </w:r>
      <w:r w:rsidR="00C03667" w:rsidRPr="00C03667">
        <w:tab/>
      </w:r>
      <w:r w:rsidR="00C03667" w:rsidRPr="00C03667">
        <w:tab/>
      </w:r>
      <w:sdt>
        <w:sdtPr>
          <w:id w:val="-349182118"/>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Collectivité locale</w:t>
      </w:r>
    </w:p>
    <w:p w14:paraId="7ECE6ED6" w14:textId="10B66DB5" w:rsidR="00C03667" w:rsidRPr="00C03667" w:rsidRDefault="00000000" w:rsidP="00C03667">
      <w:pPr>
        <w:rPr>
          <w:b/>
        </w:rPr>
      </w:pPr>
      <w:sdt>
        <w:sdtPr>
          <w:id w:val="1910884489"/>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Établissement Public</w:t>
      </w:r>
      <w:r w:rsidR="00C03667" w:rsidRPr="00C03667">
        <w:tab/>
      </w:r>
      <w:r w:rsidR="00C03667" w:rsidRPr="00C03667">
        <w:tab/>
      </w:r>
      <w:sdt>
        <w:sdtPr>
          <w:id w:val="350380674"/>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00C03667" w:rsidRPr="00C03667">
        <w:t xml:space="preserve"> Autre (préciser) : ………………………………………………………………………….</w:t>
      </w:r>
    </w:p>
    <w:p w14:paraId="507F0373" w14:textId="77777777" w:rsidR="00C03667" w:rsidRPr="00C03667" w:rsidRDefault="00C03667" w:rsidP="00C03667">
      <w:pPr>
        <w:rPr>
          <w:i/>
        </w:rPr>
      </w:pPr>
    </w:p>
    <w:p w14:paraId="33B4286C" w14:textId="77777777" w:rsidR="00C03667" w:rsidRPr="00C03667" w:rsidRDefault="00C03667" w:rsidP="00CB15AF">
      <w:pPr>
        <w:rPr>
          <w:i/>
        </w:rPr>
        <w:sectPr w:rsidR="00C03667" w:rsidRPr="00C03667" w:rsidSect="00F60C7E">
          <w:headerReference w:type="even" r:id="rId8"/>
          <w:headerReference w:type="default" r:id="rId9"/>
          <w:footerReference w:type="even" r:id="rId10"/>
          <w:footerReference w:type="default" r:id="rId11"/>
          <w:headerReference w:type="first" r:id="rId12"/>
          <w:footerReference w:type="first" r:id="rId13"/>
          <w:pgSz w:w="11907" w:h="16840" w:code="9"/>
          <w:pgMar w:top="2127" w:right="851" w:bottom="567" w:left="851" w:header="567" w:footer="204" w:gutter="0"/>
          <w:cols w:space="720"/>
          <w:docGrid w:linePitch="299"/>
        </w:sectPr>
      </w:pPr>
      <w:r w:rsidRPr="00C03667">
        <w:t>Indirizzu</w:t>
      </w:r>
      <w:r w:rsidRPr="00C03667">
        <w:rPr>
          <w:i/>
        </w:rPr>
        <w:t xml:space="preserve"> / Adresse : …………………………………………………………………………………………………………............</w:t>
      </w:r>
    </w:p>
    <w:p w14:paraId="217F8251" w14:textId="77777777" w:rsidR="00C03667" w:rsidRPr="00C03667" w:rsidRDefault="00C03667" w:rsidP="00C03667">
      <w:pPr>
        <w:rPr>
          <w:i/>
        </w:rPr>
      </w:pPr>
    </w:p>
    <w:p w14:paraId="33B7110D" w14:textId="77777777" w:rsidR="00C03667" w:rsidRPr="00C03667" w:rsidRDefault="00C03667" w:rsidP="00CB15AF">
      <w:pPr>
        <w:rPr>
          <w:i/>
        </w:rPr>
      </w:pPr>
      <w:r w:rsidRPr="00C03667">
        <w:t>Codice</w:t>
      </w:r>
      <w:r w:rsidRPr="00C03667">
        <w:rPr>
          <w:i/>
        </w:rPr>
        <w:t xml:space="preserve"> </w:t>
      </w:r>
      <w:r w:rsidRPr="00C03667">
        <w:t>pustale</w:t>
      </w:r>
      <w:r w:rsidRPr="00C03667">
        <w:rPr>
          <w:i/>
        </w:rPr>
        <w:t> / Code Postal : ………………..</w:t>
      </w:r>
      <w:r w:rsidRPr="00C03667">
        <w:rPr>
          <w:i/>
        </w:rPr>
        <w:tab/>
      </w:r>
    </w:p>
    <w:p w14:paraId="1115FF56" w14:textId="77777777" w:rsidR="00C03667" w:rsidRPr="00C03667" w:rsidRDefault="00C03667" w:rsidP="00CB15AF">
      <w:pPr>
        <w:rPr>
          <w:i/>
        </w:rPr>
      </w:pPr>
      <w:r w:rsidRPr="00C03667">
        <w:t>Cità</w:t>
      </w:r>
      <w:r w:rsidRPr="00C03667">
        <w:rPr>
          <w:i/>
        </w:rPr>
        <w:t xml:space="preserve"> / Ville : ………………………………</w:t>
      </w:r>
    </w:p>
    <w:p w14:paraId="13F13107" w14:textId="77777777" w:rsidR="00C03667" w:rsidRPr="00C03667" w:rsidRDefault="00C03667" w:rsidP="00C03667">
      <w:pPr>
        <w:rPr>
          <w:i/>
        </w:rPr>
      </w:pPr>
    </w:p>
    <w:p w14:paraId="26F2A885" w14:textId="77777777" w:rsidR="00C03667" w:rsidRPr="00C03667" w:rsidRDefault="00C03667" w:rsidP="00CB15AF">
      <w:pPr>
        <w:rPr>
          <w:i/>
        </w:rPr>
      </w:pPr>
      <w:r w:rsidRPr="00C03667">
        <w:t>Attività</w:t>
      </w:r>
      <w:r w:rsidRPr="00C03667">
        <w:rPr>
          <w:i/>
        </w:rPr>
        <w:t xml:space="preserve">, </w:t>
      </w:r>
      <w:r w:rsidRPr="00C03667">
        <w:t>(ugettu suciale)</w:t>
      </w:r>
      <w:r w:rsidRPr="00C03667">
        <w:rPr>
          <w:i/>
        </w:rPr>
        <w:t xml:space="preserve"> / Activité, (objet social) : ………………………………………………</w:t>
      </w:r>
    </w:p>
    <w:p w14:paraId="4637BB07" w14:textId="77777777" w:rsidR="00C03667" w:rsidRPr="00C03667" w:rsidRDefault="00C03667" w:rsidP="00C03667">
      <w:pPr>
        <w:rPr>
          <w:i/>
        </w:rPr>
      </w:pPr>
    </w:p>
    <w:p w14:paraId="02CA70FF" w14:textId="77777777" w:rsidR="00CB15AF" w:rsidRDefault="00C03667" w:rsidP="00CB15AF">
      <w:pPr>
        <w:rPr>
          <w:i/>
        </w:rPr>
      </w:pPr>
      <w:r w:rsidRPr="00C03667">
        <w:t>N° SIRET</w:t>
      </w:r>
      <w:r w:rsidRPr="00C03667">
        <w:rPr>
          <w:i/>
        </w:rPr>
        <w:t> : ……………………………………………</w:t>
      </w:r>
    </w:p>
    <w:p w14:paraId="1ECB3334" w14:textId="369892B7" w:rsidR="00C03667" w:rsidRPr="00C03667" w:rsidRDefault="00CB15AF" w:rsidP="00CB15AF">
      <w:pPr>
        <w:rPr>
          <w:i/>
        </w:rPr>
        <w:sectPr w:rsidR="00C03667" w:rsidRPr="00C03667" w:rsidSect="00F60C7E">
          <w:type w:val="continuous"/>
          <w:pgSz w:w="11907" w:h="16840" w:code="9"/>
          <w:pgMar w:top="851" w:right="851" w:bottom="567" w:left="851" w:header="567" w:footer="204" w:gutter="0"/>
          <w:cols w:num="2" w:space="720"/>
          <w:titlePg/>
        </w:sectPr>
      </w:pPr>
      <w:r>
        <w:t>Co</w:t>
      </w:r>
      <w:r w:rsidR="00C03667" w:rsidRPr="00C03667">
        <w:t>dice</w:t>
      </w:r>
      <w:r w:rsidR="00C03667" w:rsidRPr="00C03667">
        <w:rPr>
          <w:i/>
        </w:rPr>
        <w:t xml:space="preserve"> / Code NAF : ……………………………</w:t>
      </w:r>
    </w:p>
    <w:p w14:paraId="7478194B" w14:textId="77777777" w:rsidR="00C03667" w:rsidRPr="00C03667" w:rsidRDefault="00C03667" w:rsidP="00CB15AF">
      <w:pPr>
        <w:rPr>
          <w:i/>
        </w:rPr>
      </w:pPr>
      <w:r w:rsidRPr="00C03667">
        <w:lastRenderedPageBreak/>
        <w:t>Numeru di registramentu in Prefettura</w:t>
      </w:r>
      <w:r w:rsidRPr="00C03667">
        <w:rPr>
          <w:i/>
        </w:rPr>
        <w:t xml:space="preserve"> / N° enregistrement à la Préfecture (Associi / associations) : …………………………………………………………………………………………………………………………………</w:t>
      </w:r>
    </w:p>
    <w:p w14:paraId="128F7A25" w14:textId="77777777" w:rsidR="00C03667" w:rsidRPr="00C03667" w:rsidRDefault="00C03667" w:rsidP="00C03667"/>
    <w:p w14:paraId="254D9783" w14:textId="77777777" w:rsidR="00C03667" w:rsidRPr="00C03667" w:rsidRDefault="00C03667" w:rsidP="002D0A55">
      <w:pPr>
        <w:rPr>
          <w:i/>
        </w:rPr>
      </w:pPr>
      <w:r w:rsidRPr="00C03667">
        <w:t>Per l’imprese</w:t>
      </w:r>
      <w:r w:rsidRPr="00C03667">
        <w:rPr>
          <w:i/>
        </w:rPr>
        <w:t xml:space="preserve"> / Pour les entreprises : </w:t>
      </w:r>
      <w:r w:rsidRPr="00C03667">
        <w:rPr>
          <w:i/>
        </w:rPr>
        <w:tab/>
      </w:r>
    </w:p>
    <w:p w14:paraId="2CBA4DAA" w14:textId="34A885A4" w:rsidR="00C03667" w:rsidRPr="00C03667" w:rsidRDefault="00C03667" w:rsidP="00C03667">
      <w:pPr>
        <w:rPr>
          <w:i/>
        </w:rPr>
      </w:pPr>
      <w:r w:rsidRPr="00C03667">
        <w:rPr>
          <w:i/>
        </w:rPr>
        <w:t xml:space="preserve">* L’entreprise appartient-elle à un groupe ? </w:t>
      </w:r>
      <w:r w:rsidRPr="00C03667">
        <w:rPr>
          <w:i/>
        </w:rPr>
        <w:tab/>
      </w:r>
      <w:r w:rsidRPr="00C03667">
        <w:rPr>
          <w:i/>
        </w:rPr>
        <w:tab/>
        <w:t xml:space="preserve">  </w:t>
      </w:r>
      <w:sdt>
        <w:sdtPr>
          <w:id w:val="1649247808"/>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Pr="00C03667">
        <w:rPr>
          <w:i/>
        </w:rPr>
        <w:t xml:space="preserve"> OUI </w:t>
      </w:r>
      <w:r w:rsidRPr="00C03667">
        <w:rPr>
          <w:i/>
        </w:rPr>
        <w:tab/>
      </w:r>
      <w:sdt>
        <w:sdtPr>
          <w:id w:val="1196806918"/>
          <w14:checkbox>
            <w14:checked w14:val="0"/>
            <w14:checkedState w14:val="2612" w14:font="MS Gothic"/>
            <w14:uncheckedState w14:val="2610" w14:font="MS Gothic"/>
          </w14:checkbox>
        </w:sdtPr>
        <w:sdtContent>
          <w:r w:rsidR="00CB15AF">
            <w:rPr>
              <w:rFonts w:ascii="MS Gothic" w:eastAsia="MS Gothic" w:hAnsi="MS Gothic" w:hint="eastAsia"/>
            </w:rPr>
            <w:t>☐</w:t>
          </w:r>
        </w:sdtContent>
      </w:sdt>
      <w:r w:rsidRPr="00C03667">
        <w:rPr>
          <w:i/>
        </w:rPr>
        <w:t xml:space="preserve"> NON</w:t>
      </w:r>
    </w:p>
    <w:p w14:paraId="02423AC5" w14:textId="77777777" w:rsidR="00C03667" w:rsidRPr="00C03667" w:rsidRDefault="00C03667" w:rsidP="00C03667">
      <w:pPr>
        <w:rPr>
          <w:i/>
        </w:rPr>
      </w:pPr>
      <w:r w:rsidRPr="00C03667">
        <w:rPr>
          <w:i/>
        </w:rPr>
        <w:t>* Effectifs salariés actuels : ……………………………………………………………………………………………………</w:t>
      </w:r>
    </w:p>
    <w:p w14:paraId="41D53A09" w14:textId="77777777" w:rsidR="00C03667" w:rsidRPr="00C03667" w:rsidRDefault="00C03667" w:rsidP="00C03667">
      <w:pPr>
        <w:rPr>
          <w:i/>
        </w:rPr>
      </w:pPr>
    </w:p>
    <w:p w14:paraId="2C203407" w14:textId="77777777" w:rsidR="00C03667" w:rsidRPr="00C03667" w:rsidRDefault="00C03667" w:rsidP="00CB15AF">
      <w:pPr>
        <w:rPr>
          <w:b/>
          <w:i/>
        </w:rPr>
      </w:pPr>
      <w:r w:rsidRPr="00C03667">
        <w:rPr>
          <w:b/>
        </w:rPr>
        <w:t xml:space="preserve">RISPUNSEVULE LEGALE DI U PURTAPRUGETTU </w:t>
      </w:r>
      <w:r w:rsidRPr="00C03667">
        <w:rPr>
          <w:b/>
          <w:i/>
        </w:rPr>
        <w:t>/ Responsable légal du porteur de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C79FF8A" w14:textId="77777777" w:rsidTr="002D0A55">
        <w:tc>
          <w:tcPr>
            <w:tcW w:w="4106" w:type="dxa"/>
          </w:tcPr>
          <w:p w14:paraId="6A10E9BF" w14:textId="64B70812" w:rsidR="002D0A55" w:rsidRDefault="002D0A55" w:rsidP="00C03667">
            <w:pPr>
              <w:rPr>
                <w:bCs/>
                <w:iCs/>
              </w:rPr>
            </w:pPr>
            <w:r w:rsidRPr="00C03667">
              <w:t>Funzione</w:t>
            </w:r>
            <w:r w:rsidRPr="00C03667">
              <w:rPr>
                <w:i/>
              </w:rPr>
              <w:t xml:space="preserve"> / Fonction </w:t>
            </w:r>
          </w:p>
        </w:tc>
        <w:tc>
          <w:tcPr>
            <w:tcW w:w="425" w:type="dxa"/>
          </w:tcPr>
          <w:p w14:paraId="25E43FB8" w14:textId="49B098B7" w:rsidR="002D0A55" w:rsidRDefault="002D0A55" w:rsidP="00C03667">
            <w:pPr>
              <w:rPr>
                <w:bCs/>
                <w:iCs/>
              </w:rPr>
            </w:pPr>
            <w:r>
              <w:rPr>
                <w:bCs/>
                <w:iCs/>
              </w:rPr>
              <w:t>:</w:t>
            </w:r>
          </w:p>
        </w:tc>
        <w:tc>
          <w:tcPr>
            <w:tcW w:w="5925" w:type="dxa"/>
            <w:tcBorders>
              <w:bottom w:val="dotted" w:sz="4" w:space="0" w:color="auto"/>
            </w:tcBorders>
          </w:tcPr>
          <w:p w14:paraId="406D4EEF" w14:textId="77777777" w:rsidR="002D0A55" w:rsidRDefault="002D0A55" w:rsidP="00C03667">
            <w:pPr>
              <w:rPr>
                <w:bCs/>
                <w:iCs/>
              </w:rPr>
            </w:pPr>
          </w:p>
        </w:tc>
      </w:tr>
      <w:tr w:rsidR="002D0A55" w14:paraId="0D06A0F5" w14:textId="77777777" w:rsidTr="002D0A55">
        <w:tc>
          <w:tcPr>
            <w:tcW w:w="4106" w:type="dxa"/>
          </w:tcPr>
          <w:p w14:paraId="2F4D2D5F" w14:textId="05300CC4" w:rsidR="002D0A55" w:rsidRDefault="002D0A55" w:rsidP="00C03667">
            <w:pPr>
              <w:rPr>
                <w:bCs/>
                <w:iCs/>
              </w:rPr>
            </w:pPr>
            <w:r w:rsidRPr="00C03667">
              <w:t>Identità</w:t>
            </w:r>
            <w:r w:rsidRPr="00C03667">
              <w:rPr>
                <w:i/>
              </w:rPr>
              <w:t xml:space="preserve"> / Identité </w:t>
            </w:r>
          </w:p>
        </w:tc>
        <w:tc>
          <w:tcPr>
            <w:tcW w:w="425" w:type="dxa"/>
          </w:tcPr>
          <w:p w14:paraId="3ED25FFE" w14:textId="16DF7841" w:rsidR="002D0A55" w:rsidRDefault="002D0A55" w:rsidP="00C03667">
            <w:pPr>
              <w:rPr>
                <w:bCs/>
                <w:iCs/>
              </w:rPr>
            </w:pPr>
            <w:r>
              <w:rPr>
                <w:bCs/>
                <w:iCs/>
              </w:rPr>
              <w:t>:</w:t>
            </w:r>
          </w:p>
        </w:tc>
        <w:tc>
          <w:tcPr>
            <w:tcW w:w="5925" w:type="dxa"/>
            <w:tcBorders>
              <w:top w:val="dotted" w:sz="4" w:space="0" w:color="auto"/>
              <w:bottom w:val="dotted" w:sz="4" w:space="0" w:color="auto"/>
            </w:tcBorders>
          </w:tcPr>
          <w:p w14:paraId="27B95BE1" w14:textId="77777777" w:rsidR="002D0A55" w:rsidRDefault="002D0A55" w:rsidP="00C03667">
            <w:pPr>
              <w:rPr>
                <w:bCs/>
                <w:iCs/>
              </w:rPr>
            </w:pPr>
          </w:p>
        </w:tc>
      </w:tr>
      <w:tr w:rsidR="002D0A55" w14:paraId="4AFD285F" w14:textId="77777777" w:rsidTr="002D0A55">
        <w:tc>
          <w:tcPr>
            <w:tcW w:w="4106" w:type="dxa"/>
          </w:tcPr>
          <w:p w14:paraId="52597ECA" w14:textId="623B0DCD" w:rsidR="002D0A55" w:rsidRDefault="002D0A55" w:rsidP="00C03667">
            <w:pPr>
              <w:rPr>
                <w:bCs/>
                <w:iCs/>
              </w:rPr>
            </w:pPr>
            <w:r w:rsidRPr="00C03667">
              <w:t>Telefonu</w:t>
            </w:r>
            <w:r w:rsidRPr="00C03667">
              <w:rPr>
                <w:i/>
              </w:rPr>
              <w:t xml:space="preserve"> / Téléphone </w:t>
            </w:r>
          </w:p>
        </w:tc>
        <w:tc>
          <w:tcPr>
            <w:tcW w:w="425" w:type="dxa"/>
          </w:tcPr>
          <w:p w14:paraId="4E61F688" w14:textId="16150BF0" w:rsidR="002D0A55" w:rsidRDefault="002D0A55" w:rsidP="00C03667">
            <w:pPr>
              <w:rPr>
                <w:bCs/>
                <w:iCs/>
              </w:rPr>
            </w:pPr>
            <w:r>
              <w:rPr>
                <w:bCs/>
                <w:iCs/>
              </w:rPr>
              <w:t>:</w:t>
            </w:r>
          </w:p>
        </w:tc>
        <w:tc>
          <w:tcPr>
            <w:tcW w:w="5925" w:type="dxa"/>
            <w:tcBorders>
              <w:top w:val="dotted" w:sz="4" w:space="0" w:color="auto"/>
              <w:bottom w:val="dotted" w:sz="4" w:space="0" w:color="auto"/>
            </w:tcBorders>
          </w:tcPr>
          <w:p w14:paraId="1F3B8F82" w14:textId="77777777" w:rsidR="002D0A55" w:rsidRDefault="002D0A55" w:rsidP="00C03667">
            <w:pPr>
              <w:rPr>
                <w:bCs/>
                <w:iCs/>
              </w:rPr>
            </w:pPr>
          </w:p>
        </w:tc>
      </w:tr>
      <w:tr w:rsidR="002D0A55" w14:paraId="6FFCDE3B" w14:textId="77777777" w:rsidTr="002D0A55">
        <w:tc>
          <w:tcPr>
            <w:tcW w:w="4106" w:type="dxa"/>
          </w:tcPr>
          <w:p w14:paraId="6D029C8D" w14:textId="75514D8D" w:rsidR="002D0A55" w:rsidRDefault="002D0A55" w:rsidP="00C03667">
            <w:pPr>
              <w:rPr>
                <w:bCs/>
                <w:iCs/>
              </w:rPr>
            </w:pPr>
            <w:r w:rsidRPr="00C03667">
              <w:t>Indirizzu elettronicu</w:t>
            </w:r>
            <w:r w:rsidRPr="00C03667">
              <w:rPr>
                <w:i/>
              </w:rPr>
              <w:t xml:space="preserve"> / Adresse électronique </w:t>
            </w:r>
          </w:p>
        </w:tc>
        <w:tc>
          <w:tcPr>
            <w:tcW w:w="425" w:type="dxa"/>
          </w:tcPr>
          <w:p w14:paraId="183CB779" w14:textId="4077C41D" w:rsidR="002D0A55" w:rsidRDefault="002D0A55" w:rsidP="00C03667">
            <w:pPr>
              <w:rPr>
                <w:bCs/>
                <w:iCs/>
              </w:rPr>
            </w:pPr>
            <w:r>
              <w:rPr>
                <w:bCs/>
                <w:iCs/>
              </w:rPr>
              <w:t>:</w:t>
            </w:r>
          </w:p>
        </w:tc>
        <w:tc>
          <w:tcPr>
            <w:tcW w:w="5925" w:type="dxa"/>
            <w:tcBorders>
              <w:top w:val="dotted" w:sz="4" w:space="0" w:color="auto"/>
              <w:bottom w:val="dotted" w:sz="4" w:space="0" w:color="auto"/>
            </w:tcBorders>
          </w:tcPr>
          <w:p w14:paraId="6C57664F" w14:textId="77777777" w:rsidR="002D0A55" w:rsidRDefault="002D0A55" w:rsidP="00C03667">
            <w:pPr>
              <w:rPr>
                <w:bCs/>
                <w:iCs/>
              </w:rPr>
            </w:pPr>
          </w:p>
        </w:tc>
      </w:tr>
    </w:tbl>
    <w:p w14:paraId="36958415" w14:textId="77777777" w:rsidR="00C03667" w:rsidRPr="00C03667" w:rsidRDefault="00C03667" w:rsidP="00C03667">
      <w:pPr>
        <w:rPr>
          <w:b/>
          <w:i/>
        </w:rPr>
      </w:pPr>
    </w:p>
    <w:p w14:paraId="20F8E083" w14:textId="2557CBC3" w:rsidR="00C03667" w:rsidRPr="00C03667" w:rsidRDefault="00BE1774" w:rsidP="00CB15AF">
      <w:pPr>
        <w:rPr>
          <w:b/>
          <w:i/>
        </w:rPr>
      </w:pPr>
      <w:r>
        <w:rPr>
          <w:b/>
        </w:rPr>
        <w:t xml:space="preserve">PARTICIPANTE A </w:t>
      </w:r>
      <w:r w:rsidR="00670B9B">
        <w:rPr>
          <w:b/>
        </w:rPr>
        <w:t>A</w:t>
      </w:r>
      <w:r>
        <w:rPr>
          <w:b/>
        </w:rPr>
        <w:t xml:space="preserve"> MUBILITA INTERNAZIUNALE</w:t>
      </w:r>
      <w:r w:rsidR="00C03667" w:rsidRPr="00C03667">
        <w:rPr>
          <w:b/>
        </w:rPr>
        <w:t xml:space="preserve"> (s’ellu hè sfarente di u rispunsevule legale)</w:t>
      </w:r>
      <w:r w:rsidR="00C03667" w:rsidRPr="00C03667">
        <w:rPr>
          <w:b/>
          <w:i/>
        </w:rPr>
        <w:t xml:space="preserve"> / </w:t>
      </w:r>
      <w:r>
        <w:rPr>
          <w:b/>
          <w:i/>
        </w:rPr>
        <w:t xml:space="preserve">PARTICIPANT A LA MOBILITE INTERNATIONALE </w:t>
      </w:r>
      <w:r w:rsidR="00C03667" w:rsidRPr="00C03667">
        <w:rPr>
          <w:b/>
          <w:i/>
        </w:rPr>
        <w:t xml:space="preserve">(s’il diffère du représentant légal)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6DC6BE8" w14:textId="77777777" w:rsidTr="0001297D">
        <w:tc>
          <w:tcPr>
            <w:tcW w:w="4106" w:type="dxa"/>
          </w:tcPr>
          <w:p w14:paraId="177F951A" w14:textId="77777777" w:rsidR="002D0A55" w:rsidRDefault="002D0A55" w:rsidP="0001297D">
            <w:pPr>
              <w:rPr>
                <w:bCs/>
                <w:iCs/>
              </w:rPr>
            </w:pPr>
            <w:r w:rsidRPr="00C03667">
              <w:t>Funzione</w:t>
            </w:r>
            <w:r w:rsidRPr="00C03667">
              <w:rPr>
                <w:i/>
              </w:rPr>
              <w:t xml:space="preserve"> / Fonction </w:t>
            </w:r>
          </w:p>
        </w:tc>
        <w:tc>
          <w:tcPr>
            <w:tcW w:w="425" w:type="dxa"/>
          </w:tcPr>
          <w:p w14:paraId="1487B80D" w14:textId="77777777" w:rsidR="002D0A55" w:rsidRDefault="002D0A55" w:rsidP="0001297D">
            <w:pPr>
              <w:rPr>
                <w:bCs/>
                <w:iCs/>
              </w:rPr>
            </w:pPr>
            <w:r>
              <w:rPr>
                <w:bCs/>
                <w:iCs/>
              </w:rPr>
              <w:t>:</w:t>
            </w:r>
          </w:p>
        </w:tc>
        <w:tc>
          <w:tcPr>
            <w:tcW w:w="5925" w:type="dxa"/>
            <w:tcBorders>
              <w:bottom w:val="dotted" w:sz="4" w:space="0" w:color="auto"/>
            </w:tcBorders>
          </w:tcPr>
          <w:p w14:paraId="35AC87A4" w14:textId="77777777" w:rsidR="002D0A55" w:rsidRDefault="002D0A55" w:rsidP="0001297D">
            <w:pPr>
              <w:rPr>
                <w:bCs/>
                <w:iCs/>
              </w:rPr>
            </w:pPr>
          </w:p>
        </w:tc>
      </w:tr>
      <w:tr w:rsidR="002D0A55" w14:paraId="16B92C6F" w14:textId="77777777" w:rsidTr="0001297D">
        <w:tc>
          <w:tcPr>
            <w:tcW w:w="4106" w:type="dxa"/>
          </w:tcPr>
          <w:p w14:paraId="41246824" w14:textId="77777777" w:rsidR="002D0A55" w:rsidRDefault="002D0A55" w:rsidP="0001297D">
            <w:pPr>
              <w:rPr>
                <w:bCs/>
                <w:iCs/>
              </w:rPr>
            </w:pPr>
            <w:r w:rsidRPr="00C03667">
              <w:t>Identità</w:t>
            </w:r>
            <w:r w:rsidRPr="00C03667">
              <w:rPr>
                <w:i/>
              </w:rPr>
              <w:t xml:space="preserve"> / Identité </w:t>
            </w:r>
          </w:p>
        </w:tc>
        <w:tc>
          <w:tcPr>
            <w:tcW w:w="425" w:type="dxa"/>
          </w:tcPr>
          <w:p w14:paraId="2CBC0425"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3F7DBD4" w14:textId="77777777" w:rsidR="002D0A55" w:rsidRDefault="002D0A55" w:rsidP="0001297D">
            <w:pPr>
              <w:rPr>
                <w:bCs/>
                <w:iCs/>
              </w:rPr>
            </w:pPr>
          </w:p>
        </w:tc>
      </w:tr>
      <w:tr w:rsidR="002D0A55" w14:paraId="61E5DF7A" w14:textId="77777777" w:rsidTr="0001297D">
        <w:tc>
          <w:tcPr>
            <w:tcW w:w="4106" w:type="dxa"/>
          </w:tcPr>
          <w:p w14:paraId="58EA5EB0" w14:textId="77777777" w:rsidR="002D0A55" w:rsidRDefault="002D0A55" w:rsidP="0001297D">
            <w:pPr>
              <w:rPr>
                <w:bCs/>
                <w:iCs/>
              </w:rPr>
            </w:pPr>
            <w:r w:rsidRPr="00C03667">
              <w:t>Telefonu</w:t>
            </w:r>
            <w:r w:rsidRPr="00C03667">
              <w:rPr>
                <w:i/>
              </w:rPr>
              <w:t xml:space="preserve"> / Téléphone </w:t>
            </w:r>
          </w:p>
        </w:tc>
        <w:tc>
          <w:tcPr>
            <w:tcW w:w="425" w:type="dxa"/>
          </w:tcPr>
          <w:p w14:paraId="323F60E7"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4754506" w14:textId="77777777" w:rsidR="002D0A55" w:rsidRDefault="002D0A55" w:rsidP="0001297D">
            <w:pPr>
              <w:rPr>
                <w:bCs/>
                <w:iCs/>
              </w:rPr>
            </w:pPr>
          </w:p>
        </w:tc>
      </w:tr>
      <w:tr w:rsidR="002D0A55" w14:paraId="1E6F5500" w14:textId="77777777" w:rsidTr="0001297D">
        <w:tc>
          <w:tcPr>
            <w:tcW w:w="4106" w:type="dxa"/>
          </w:tcPr>
          <w:p w14:paraId="4ABB4587" w14:textId="77777777" w:rsidR="002D0A55" w:rsidRDefault="002D0A55" w:rsidP="0001297D">
            <w:pPr>
              <w:rPr>
                <w:bCs/>
                <w:iCs/>
              </w:rPr>
            </w:pPr>
            <w:r w:rsidRPr="00C03667">
              <w:t>Indirizzu elettronicu</w:t>
            </w:r>
            <w:r w:rsidRPr="00C03667">
              <w:rPr>
                <w:i/>
              </w:rPr>
              <w:t xml:space="preserve"> / Adresse électronique </w:t>
            </w:r>
          </w:p>
        </w:tc>
        <w:tc>
          <w:tcPr>
            <w:tcW w:w="425" w:type="dxa"/>
          </w:tcPr>
          <w:p w14:paraId="0D672FB3"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A9DAFD5" w14:textId="77777777" w:rsidR="002D0A55" w:rsidRDefault="002D0A55" w:rsidP="0001297D">
            <w:pPr>
              <w:rPr>
                <w:bCs/>
                <w:iCs/>
              </w:rPr>
            </w:pPr>
          </w:p>
        </w:tc>
      </w:tr>
    </w:tbl>
    <w:p w14:paraId="1AB0445C" w14:textId="77777777" w:rsidR="002D0A55" w:rsidRDefault="002D0A55" w:rsidP="00C03667">
      <w:pPr>
        <w:rPr>
          <w:b/>
          <w:i/>
        </w:rPr>
      </w:pPr>
    </w:p>
    <w:p w14:paraId="3FD75653" w14:textId="77777777" w:rsidR="002D0A55" w:rsidRPr="00C03667" w:rsidRDefault="002D0A55" w:rsidP="00C03667">
      <w:pPr>
        <w:rPr>
          <w:b/>
          <w:i/>
        </w:rPr>
      </w:pPr>
    </w:p>
    <w:tbl>
      <w:tblPr>
        <w:tblStyle w:val="Grilledutableau"/>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48"/>
      </w:tblGrid>
      <w:tr w:rsidR="00C03667" w:rsidRPr="00C03667" w14:paraId="021C0490" w14:textId="77777777" w:rsidTr="002D0A55">
        <w:trPr>
          <w:trHeight w:val="1505"/>
        </w:trPr>
        <w:tc>
          <w:tcPr>
            <w:tcW w:w="10048" w:type="dxa"/>
            <w:shd w:val="clear" w:color="auto" w:fill="DEEAF6" w:themeFill="accent5" w:themeFillTint="33"/>
          </w:tcPr>
          <w:p w14:paraId="4A11A687" w14:textId="5460F123" w:rsidR="00C03667" w:rsidRPr="00C03667" w:rsidRDefault="00C03667" w:rsidP="00C03667">
            <w:r w:rsidRPr="00C03667">
              <w:t>Nom Prénom :                                                                    à…………………………….., le…………………………….202</w:t>
            </w:r>
            <w:r w:rsidR="005C1869">
              <w:t>4</w:t>
            </w:r>
          </w:p>
          <w:p w14:paraId="222E66C8" w14:textId="12CA61C1" w:rsidR="00C03667" w:rsidRPr="00C03667" w:rsidRDefault="002D0A55" w:rsidP="00C03667">
            <w:r>
              <w:t>Fonction</w:t>
            </w:r>
            <w:r w:rsidR="00C03667" w:rsidRPr="00C03667">
              <w:t xml:space="preserve"> :                                                                                 Signature : </w:t>
            </w:r>
          </w:p>
          <w:p w14:paraId="6929C30C" w14:textId="605D7543" w:rsidR="00C03667" w:rsidRPr="00C03667" w:rsidRDefault="00C03667" w:rsidP="00C03667">
            <w:r w:rsidRPr="00C03667">
              <w:t>Entreprise</w:t>
            </w:r>
            <w:r w:rsidR="008147D3">
              <w:t>/association</w:t>
            </w:r>
            <w:r w:rsidRPr="00C03667">
              <w:t xml:space="preserve"> : </w:t>
            </w:r>
          </w:p>
          <w:p w14:paraId="022C8CA3" w14:textId="77777777" w:rsidR="00C03667" w:rsidRPr="00C03667" w:rsidRDefault="00C03667" w:rsidP="00C03667">
            <w:pPr>
              <w:rPr>
                <w:b/>
                <w:i/>
              </w:rPr>
            </w:pPr>
          </w:p>
        </w:tc>
      </w:tr>
    </w:tbl>
    <w:p w14:paraId="3B6721E0" w14:textId="77777777" w:rsidR="00CB5CB2" w:rsidRDefault="00CB5CB2" w:rsidP="00C03667">
      <w:pPr>
        <w:rPr>
          <w:b/>
        </w:rPr>
      </w:pPr>
    </w:p>
    <w:p w14:paraId="418C414C" w14:textId="77777777" w:rsidR="00CB5CB2" w:rsidRDefault="00CB5CB2">
      <w:pPr>
        <w:rPr>
          <w:b/>
        </w:rPr>
      </w:pPr>
      <w:r>
        <w:rPr>
          <w:b/>
        </w:rPr>
        <w:br w:type="page"/>
      </w:r>
    </w:p>
    <w:p w14:paraId="07E7B666" w14:textId="3F32304C" w:rsidR="00C03667" w:rsidRPr="00C03667" w:rsidRDefault="00C03667" w:rsidP="008849C1">
      <w:pPr>
        <w:jc w:val="center"/>
      </w:pPr>
      <w:r w:rsidRPr="00C03667">
        <w:rPr>
          <w:b/>
        </w:rPr>
        <w:lastRenderedPageBreak/>
        <w:t>[Document à joindre en l’état ou à utiliser comme modèle pour présenter le projet - à joindre au dossier de candidature]</w:t>
      </w:r>
    </w:p>
    <w:p w14:paraId="5F4D265D" w14:textId="055EB05F" w:rsidR="00C03667" w:rsidRPr="00C03667" w:rsidRDefault="008849C1" w:rsidP="008849C1">
      <w:pPr>
        <w:jc w:val="center"/>
        <w:rPr>
          <w:b/>
        </w:rPr>
      </w:pPr>
      <w:r>
        <w:rPr>
          <w:b/>
        </w:rPr>
        <w:t>APPEL A MANIFESTATION D’INTERET</w:t>
      </w:r>
    </w:p>
    <w:p w14:paraId="11FDEBBD" w14:textId="55BB1698" w:rsidR="00C03667" w:rsidRPr="00C03667" w:rsidRDefault="008849C1" w:rsidP="008849C1">
      <w:pPr>
        <w:jc w:val="center"/>
        <w:rPr>
          <w:b/>
        </w:rPr>
      </w:pPr>
      <w:r>
        <w:rPr>
          <w:b/>
        </w:rPr>
        <w:t>MOBILITES INTERNATIONALES ERASMUS+ESS</w:t>
      </w:r>
    </w:p>
    <w:p w14:paraId="31D7455C" w14:textId="77777777" w:rsidR="00C03667" w:rsidRPr="00C03667" w:rsidRDefault="00C03667" w:rsidP="00C03667">
      <w:pPr>
        <w:rPr>
          <w:b/>
        </w:rPr>
      </w:pPr>
    </w:p>
    <w:p w14:paraId="2A8C9A56" w14:textId="77777777" w:rsidR="00C03667" w:rsidRPr="00C03667" w:rsidRDefault="00C03667" w:rsidP="00C03667">
      <w:pPr>
        <w:rPr>
          <w:b/>
        </w:rPr>
      </w:pPr>
      <w:r w:rsidRPr="00C03667">
        <w:rPr>
          <w:b/>
        </w:rPr>
        <w:t xml:space="preserve">Dossier de candidature – Annexes </w:t>
      </w:r>
    </w:p>
    <w:p w14:paraId="6F09ACC2" w14:textId="77777777" w:rsidR="00C03667" w:rsidRPr="00C03667" w:rsidRDefault="00C03667" w:rsidP="00C03667">
      <w:pPr>
        <w:rPr>
          <w:b/>
          <w:i/>
        </w:rPr>
      </w:pPr>
    </w:p>
    <w:p w14:paraId="61356E4F" w14:textId="77777777" w:rsidR="00C03667" w:rsidRPr="00C03667" w:rsidRDefault="00C03667" w:rsidP="00781461">
      <w:pPr>
        <w:rPr>
          <w:b/>
          <w:i/>
        </w:rPr>
      </w:pPr>
      <w:r w:rsidRPr="00C03667">
        <w:rPr>
          <w:b/>
        </w:rPr>
        <w:t>PRISENTAZIONE DI L’IMPRESA</w:t>
      </w:r>
      <w:r w:rsidRPr="00C03667">
        <w:rPr>
          <w:b/>
          <w:i/>
        </w:rPr>
        <w:t xml:space="preserve"> / DESCRIPTION DE L’ENTREPRISE :</w:t>
      </w:r>
    </w:p>
    <w:p w14:paraId="59D5B2D3" w14:textId="77777777" w:rsidR="00C03667" w:rsidRPr="00C03667" w:rsidRDefault="00C03667" w:rsidP="00C03667">
      <w:pPr>
        <w:rPr>
          <w:i/>
        </w:rPr>
      </w:pPr>
      <w:r w:rsidRPr="00C03667">
        <w:t>……………………………………………………………………………………………………………………………………………………………………………………………………………………………………………………………………………………………………………………………………………………………………………………………………………………………………………………………………………………………………………………………………………………………………………………………………………………………………………………………………………………………………………………………………………………………………………………………………………………………………………………………………………….</w:t>
      </w:r>
    </w:p>
    <w:p w14:paraId="763A3898" w14:textId="77777777" w:rsidR="00C03667" w:rsidRPr="00C03667" w:rsidRDefault="00C03667" w:rsidP="00C03667">
      <w:pPr>
        <w:rPr>
          <w:b/>
          <w:i/>
        </w:rPr>
      </w:pPr>
      <w:r w:rsidRPr="00C03667">
        <w:rPr>
          <w:b/>
          <w:i/>
        </w:rPr>
        <w:tab/>
      </w:r>
    </w:p>
    <w:p w14:paraId="329A074C" w14:textId="77777777" w:rsidR="00C03667" w:rsidRPr="00C03667" w:rsidRDefault="00C03667" w:rsidP="00C03667">
      <w:pPr>
        <w:rPr>
          <w:b/>
          <w:i/>
        </w:rPr>
      </w:pPr>
      <w:r w:rsidRPr="00C03667">
        <w:rPr>
          <w:b/>
          <w:i/>
        </w:rPr>
        <w:tab/>
      </w:r>
    </w:p>
    <w:p w14:paraId="5A16AD9F" w14:textId="5B861212" w:rsidR="00C03667" w:rsidRPr="00C03667" w:rsidRDefault="00781461" w:rsidP="00781461">
      <w:pPr>
        <w:rPr>
          <w:b/>
          <w:i/>
        </w:rPr>
      </w:pPr>
      <w:r>
        <w:rPr>
          <w:b/>
        </w:rPr>
        <w:t>I</w:t>
      </w:r>
      <w:r w:rsidR="008849C1">
        <w:rPr>
          <w:b/>
        </w:rPr>
        <w:t>NTERESSU PER E MUBILITA INTERNAZIUNALE</w:t>
      </w:r>
      <w:r w:rsidR="00C03667" w:rsidRPr="00C03667">
        <w:rPr>
          <w:b/>
          <w:i/>
        </w:rPr>
        <w:t xml:space="preserve"> / </w:t>
      </w:r>
      <w:r w:rsidR="008849C1">
        <w:rPr>
          <w:b/>
          <w:i/>
        </w:rPr>
        <w:t xml:space="preserve">INTERET POUR LES MOBILITES INTERNATIONALES </w:t>
      </w:r>
      <w:r w:rsidR="00C03667" w:rsidRPr="00C03667">
        <w:rPr>
          <w:b/>
          <w:i/>
        </w:rPr>
        <w:t>:</w:t>
      </w:r>
    </w:p>
    <w:p w14:paraId="003127F7" w14:textId="5DE10A88" w:rsidR="00C03667" w:rsidRPr="00C03667" w:rsidRDefault="00C03667" w:rsidP="00C03667">
      <w:pPr>
        <w:rPr>
          <w:i/>
        </w:rPr>
      </w:pPr>
      <w:r w:rsidRPr="00C03667">
        <w:t>……………………………………………………………………………………………………………………………………………………………………………………………………………………………………………………………………………………………………………………………………………………………………………………………………………………………………………………………………………………………………………………………………………………………………………………………………………………………………………………………………………………………………………………………………………………………………………………………………………………………………………………………………………….</w:t>
      </w:r>
    </w:p>
    <w:p w14:paraId="78D6E9C5" w14:textId="77777777" w:rsidR="00C03667" w:rsidRPr="00C03667" w:rsidRDefault="00C03667" w:rsidP="00C03667">
      <w:pPr>
        <w:rPr>
          <w:b/>
          <w:i/>
        </w:rPr>
      </w:pPr>
      <w:r w:rsidRPr="00C03667">
        <w:rPr>
          <w:b/>
          <w:i/>
        </w:rPr>
        <w:tab/>
      </w:r>
    </w:p>
    <w:p w14:paraId="67D32FDD" w14:textId="77777777" w:rsidR="00C03667" w:rsidRPr="00C03667" w:rsidRDefault="00C03667" w:rsidP="00781461">
      <w:pPr>
        <w:rPr>
          <w:b/>
          <w:i/>
        </w:rPr>
      </w:pPr>
      <w:r w:rsidRPr="00C03667">
        <w:rPr>
          <w:b/>
        </w:rPr>
        <w:t>SCOPI BRAMATI</w:t>
      </w:r>
      <w:r w:rsidRPr="00C03667">
        <w:rPr>
          <w:b/>
          <w:i/>
        </w:rPr>
        <w:t xml:space="preserve"> / OBJECTIFS POURSUIVIS :</w:t>
      </w:r>
    </w:p>
    <w:p w14:paraId="2BE01EE8" w14:textId="77777777" w:rsidR="00C03667" w:rsidRPr="00C03667" w:rsidRDefault="00C03667" w:rsidP="00C03667">
      <w:pPr>
        <w:rPr>
          <w:i/>
        </w:rPr>
      </w:pPr>
      <w:r w:rsidRPr="00C03667">
        <w:t>……………………………………………………………………………………………………………………………………………………………………………………………………………………………………………………………………………………………………………………………………………………………………………………………………………………………………………………………………………………………………………………………………………………………………………………………………………………………………………………………………………………………………………………………………………………………………………………………………………………………………………………………………………….</w:t>
      </w:r>
    </w:p>
    <w:p w14:paraId="500E7A27" w14:textId="77777777" w:rsidR="00C03667" w:rsidRPr="00C03667" w:rsidRDefault="00C03667" w:rsidP="00C03667">
      <w:pPr>
        <w:rPr>
          <w:b/>
          <w:i/>
        </w:rPr>
      </w:pPr>
    </w:p>
    <w:p w14:paraId="56711C22" w14:textId="77777777" w:rsidR="00C03667" w:rsidRPr="00C03667" w:rsidRDefault="00C03667" w:rsidP="00C03667">
      <w:pPr>
        <w:rPr>
          <w:b/>
          <w:i/>
        </w:rPr>
      </w:pPr>
      <w:r w:rsidRPr="00C03667">
        <w:rPr>
          <w:b/>
          <w:i/>
        </w:rPr>
        <w:tab/>
      </w:r>
    </w:p>
    <w:p w14:paraId="4C5128C1" w14:textId="16D73FBE" w:rsidR="00C03667" w:rsidRPr="00267CBE" w:rsidRDefault="00BC1A7E" w:rsidP="00267CBE">
      <w:pPr>
        <w:rPr>
          <w:b/>
        </w:rPr>
      </w:pPr>
      <w:r>
        <w:rPr>
          <w:b/>
        </w:rPr>
        <w:br w:type="page"/>
      </w:r>
      <w:r w:rsidR="00267CBE">
        <w:rPr>
          <w:b/>
        </w:rPr>
        <w:lastRenderedPageBreak/>
        <w:t>M</w:t>
      </w:r>
      <w:r w:rsidR="008849C1">
        <w:rPr>
          <w:b/>
        </w:rPr>
        <w:t>UBILITA BRAMATA</w:t>
      </w:r>
      <w:r w:rsidR="00C03667" w:rsidRPr="00C03667">
        <w:rPr>
          <w:b/>
          <w:i/>
        </w:rPr>
        <w:t xml:space="preserve"> / </w:t>
      </w:r>
      <w:r w:rsidR="008849C1">
        <w:rPr>
          <w:b/>
          <w:i/>
        </w:rPr>
        <w:t>MOBILITE SOUHAITEE</w:t>
      </w:r>
    </w:p>
    <w:tbl>
      <w:tblPr>
        <w:tblStyle w:val="Grilledutableau"/>
        <w:tblW w:w="10343" w:type="dxa"/>
        <w:tblLook w:val="04A0" w:firstRow="1" w:lastRow="0" w:firstColumn="1" w:lastColumn="0" w:noHBand="0" w:noVBand="1"/>
      </w:tblPr>
      <w:tblGrid>
        <w:gridCol w:w="3201"/>
        <w:gridCol w:w="1140"/>
        <w:gridCol w:w="3762"/>
        <w:gridCol w:w="2240"/>
      </w:tblGrid>
      <w:tr w:rsidR="00D82594" w14:paraId="412DE55C" w14:textId="4B35D995" w:rsidTr="005C1869">
        <w:tc>
          <w:tcPr>
            <w:tcW w:w="3201" w:type="dxa"/>
          </w:tcPr>
          <w:p w14:paraId="7BE327D1" w14:textId="77777777" w:rsidR="00D82594" w:rsidRPr="00D82594" w:rsidRDefault="00D82594" w:rsidP="0001297D">
            <w:pPr>
              <w:jc w:val="both"/>
              <w:rPr>
                <w:b/>
                <w:bCs/>
              </w:rPr>
            </w:pPr>
            <w:r w:rsidRPr="00D82594">
              <w:rPr>
                <w:b/>
                <w:bCs/>
              </w:rPr>
              <w:t>Période</w:t>
            </w:r>
          </w:p>
        </w:tc>
        <w:tc>
          <w:tcPr>
            <w:tcW w:w="1140" w:type="dxa"/>
          </w:tcPr>
          <w:p w14:paraId="547B75DC" w14:textId="77777777" w:rsidR="00D82594" w:rsidRPr="00D82594" w:rsidRDefault="00D82594" w:rsidP="0001297D">
            <w:pPr>
              <w:jc w:val="both"/>
              <w:rPr>
                <w:b/>
                <w:bCs/>
              </w:rPr>
            </w:pPr>
            <w:r w:rsidRPr="00D82594">
              <w:rPr>
                <w:b/>
                <w:bCs/>
              </w:rPr>
              <w:t>Pays</w:t>
            </w:r>
          </w:p>
        </w:tc>
        <w:tc>
          <w:tcPr>
            <w:tcW w:w="3762" w:type="dxa"/>
          </w:tcPr>
          <w:p w14:paraId="0E21C922" w14:textId="77777777" w:rsidR="00D82594" w:rsidRPr="00D82594" w:rsidRDefault="00D82594" w:rsidP="0001297D">
            <w:pPr>
              <w:jc w:val="both"/>
              <w:rPr>
                <w:b/>
                <w:bCs/>
              </w:rPr>
            </w:pPr>
            <w:r w:rsidRPr="00D82594">
              <w:rPr>
                <w:b/>
                <w:bCs/>
              </w:rPr>
              <w:t>Thématiques</w:t>
            </w:r>
          </w:p>
        </w:tc>
        <w:tc>
          <w:tcPr>
            <w:tcW w:w="2240" w:type="dxa"/>
          </w:tcPr>
          <w:p w14:paraId="6BE8F507" w14:textId="63C0C027" w:rsidR="00D82594" w:rsidRPr="00D82594" w:rsidRDefault="00D82594" w:rsidP="0001297D">
            <w:pPr>
              <w:jc w:val="both"/>
              <w:rPr>
                <w:b/>
                <w:bCs/>
              </w:rPr>
            </w:pPr>
            <w:r>
              <w:rPr>
                <w:b/>
                <w:bCs/>
              </w:rPr>
              <w:t xml:space="preserve">Ordre de préférence (de 1 à </w:t>
            </w:r>
            <w:r w:rsidR="005C1869">
              <w:rPr>
                <w:b/>
                <w:bCs/>
              </w:rPr>
              <w:t>2</w:t>
            </w:r>
            <w:r>
              <w:rPr>
                <w:b/>
                <w:bCs/>
              </w:rPr>
              <w:t>)</w:t>
            </w:r>
          </w:p>
        </w:tc>
      </w:tr>
      <w:tr w:rsidR="00D82594" w14:paraId="1BAD95B6" w14:textId="2901C4BB" w:rsidTr="005C1869">
        <w:tc>
          <w:tcPr>
            <w:tcW w:w="3201" w:type="dxa"/>
          </w:tcPr>
          <w:p w14:paraId="18C4C341" w14:textId="2D424C14" w:rsidR="00D82594" w:rsidRPr="00FD3D2E" w:rsidRDefault="005C1869" w:rsidP="0001297D">
            <w:pPr>
              <w:jc w:val="both"/>
            </w:pPr>
            <w:r>
              <w:t>Octobre</w:t>
            </w:r>
            <w:r w:rsidR="00035ED4" w:rsidRPr="00FD3D2E">
              <w:t xml:space="preserve"> 2024</w:t>
            </w:r>
          </w:p>
        </w:tc>
        <w:tc>
          <w:tcPr>
            <w:tcW w:w="1140" w:type="dxa"/>
          </w:tcPr>
          <w:p w14:paraId="4F835D5E" w14:textId="6AFE93BA" w:rsidR="00D82594" w:rsidRPr="00D82594" w:rsidRDefault="00FD3D2E" w:rsidP="0001297D">
            <w:pPr>
              <w:jc w:val="both"/>
            </w:pPr>
            <w:r>
              <w:t xml:space="preserve">Pays basque espagnol </w:t>
            </w:r>
          </w:p>
        </w:tc>
        <w:tc>
          <w:tcPr>
            <w:tcW w:w="3762" w:type="dxa"/>
          </w:tcPr>
          <w:p w14:paraId="42679AE2" w14:textId="73A4EAF9" w:rsidR="00D82594" w:rsidRPr="00D82594" w:rsidRDefault="005C1869" w:rsidP="005C1869">
            <w:pPr>
              <w:jc w:val="both"/>
            </w:pPr>
            <w:r>
              <w:t>M</w:t>
            </w:r>
            <w:r w:rsidRPr="005C1869">
              <w:t xml:space="preserve">odèle coopératif et associatif fort en milieu rural, liens entre les acteurs du vieillissement  </w:t>
            </w:r>
          </w:p>
        </w:tc>
        <w:tc>
          <w:tcPr>
            <w:tcW w:w="2240" w:type="dxa"/>
          </w:tcPr>
          <w:p w14:paraId="43E50889" w14:textId="77777777" w:rsidR="00D82594" w:rsidRPr="00D82594" w:rsidRDefault="00D82594" w:rsidP="0001297D">
            <w:pPr>
              <w:jc w:val="both"/>
            </w:pPr>
          </w:p>
        </w:tc>
      </w:tr>
      <w:tr w:rsidR="00D82594" w14:paraId="61EEFBE6" w14:textId="3AA5942F" w:rsidTr="005C1869">
        <w:tc>
          <w:tcPr>
            <w:tcW w:w="3201" w:type="dxa"/>
          </w:tcPr>
          <w:p w14:paraId="71C4610A" w14:textId="16D5D737" w:rsidR="00D82594" w:rsidRPr="00FD3D2E" w:rsidRDefault="005C1869" w:rsidP="0001297D">
            <w:pPr>
              <w:jc w:val="both"/>
            </w:pPr>
            <w:r>
              <w:t>Mai</w:t>
            </w:r>
            <w:r w:rsidR="00035ED4" w:rsidRPr="00FD3D2E">
              <w:t xml:space="preserve"> 2025 </w:t>
            </w:r>
          </w:p>
        </w:tc>
        <w:tc>
          <w:tcPr>
            <w:tcW w:w="1140" w:type="dxa"/>
          </w:tcPr>
          <w:p w14:paraId="15CBAD67" w14:textId="6ADC79CF" w:rsidR="00D82594" w:rsidRPr="00D82594" w:rsidRDefault="00FD3D2E" w:rsidP="0001297D">
            <w:pPr>
              <w:jc w:val="both"/>
            </w:pPr>
            <w:r>
              <w:t>Danemark</w:t>
            </w:r>
          </w:p>
        </w:tc>
        <w:tc>
          <w:tcPr>
            <w:tcW w:w="3762" w:type="dxa"/>
          </w:tcPr>
          <w:p w14:paraId="3239794B" w14:textId="54D1B213" w:rsidR="00D82594" w:rsidRPr="00D82594" w:rsidRDefault="005C1869" w:rsidP="0001297D">
            <w:pPr>
              <w:jc w:val="both"/>
            </w:pPr>
            <w:r>
              <w:t>M</w:t>
            </w:r>
            <w:r w:rsidRPr="005C1869">
              <w:t>odes d’habitats alternatifs, IA, prévention de la perte d’autonomie</w:t>
            </w:r>
          </w:p>
        </w:tc>
        <w:tc>
          <w:tcPr>
            <w:tcW w:w="2240" w:type="dxa"/>
          </w:tcPr>
          <w:p w14:paraId="7D329E45" w14:textId="77777777" w:rsidR="00D82594" w:rsidRPr="00D82594" w:rsidRDefault="00D82594" w:rsidP="0001297D">
            <w:pPr>
              <w:jc w:val="both"/>
            </w:pPr>
          </w:p>
        </w:tc>
      </w:tr>
    </w:tbl>
    <w:p w14:paraId="4D6B3D13" w14:textId="77777777" w:rsidR="000651C6" w:rsidRDefault="000651C6" w:rsidP="00C03667"/>
    <w:p w14:paraId="5D5DC986" w14:textId="152633A5" w:rsidR="009103DE" w:rsidRPr="00267CBE" w:rsidRDefault="009103DE" w:rsidP="00AA3AE0">
      <w:pPr>
        <w:jc w:val="both"/>
        <w:rPr>
          <w:i/>
          <w:iCs/>
        </w:rPr>
      </w:pPr>
      <w:r w:rsidRPr="00267CBE">
        <w:rPr>
          <w:i/>
          <w:iCs/>
        </w:rPr>
        <w:t xml:space="preserve">Chaque mobilité est prévue pour </w:t>
      </w:r>
      <w:r w:rsidR="00AA3AE0" w:rsidRPr="00267CBE">
        <w:rPr>
          <w:i/>
          <w:iCs/>
        </w:rPr>
        <w:t xml:space="preserve">un </w:t>
      </w:r>
      <w:r w:rsidRPr="00267CBE">
        <w:rPr>
          <w:i/>
          <w:iCs/>
        </w:rPr>
        <w:t xml:space="preserve">nombre maximal de 14 participants. </w:t>
      </w:r>
      <w:r w:rsidR="00AA3AE0" w:rsidRPr="00267CBE">
        <w:rPr>
          <w:i/>
          <w:iCs/>
        </w:rPr>
        <w:t>En fonction des places disponibles</w:t>
      </w:r>
      <w:r w:rsidR="00892BA2">
        <w:rPr>
          <w:i/>
          <w:iCs/>
        </w:rPr>
        <w:t xml:space="preserve">, </w:t>
      </w:r>
      <w:r w:rsidR="00AA3AE0" w:rsidRPr="00267CBE">
        <w:rPr>
          <w:i/>
          <w:iCs/>
        </w:rPr>
        <w:t xml:space="preserve">chaque structure pourra être inscrite une ou plusieurs fois. </w:t>
      </w:r>
    </w:p>
    <w:p w14:paraId="2338DA8A" w14:textId="77777777" w:rsidR="00C03667" w:rsidRPr="00C03667" w:rsidRDefault="00C03667" w:rsidP="00C03667">
      <w:pPr>
        <w:rPr>
          <w:b/>
          <w:i/>
          <w:lang w:val="it-IT"/>
        </w:rPr>
      </w:pPr>
    </w:p>
    <w:p w14:paraId="57249C00" w14:textId="35A2DF37" w:rsidR="00C03667" w:rsidRPr="00C03667" w:rsidRDefault="00C03667" w:rsidP="00263FF8">
      <w:pPr>
        <w:rPr>
          <w:b/>
          <w:lang w:val="it-IT"/>
        </w:rPr>
      </w:pPr>
      <w:r w:rsidRPr="00C03667">
        <w:rPr>
          <w:b/>
          <w:lang w:val="it-IT"/>
        </w:rPr>
        <w:t xml:space="preserve">ATTIVITA DI INTERNAZIUNALIZZAZIONE DI </w:t>
      </w:r>
      <w:r w:rsidR="00605A14">
        <w:rPr>
          <w:b/>
          <w:lang w:val="it-IT"/>
        </w:rPr>
        <w:t xml:space="preserve">L’IMPRESA O DI L’ASSOCIU </w:t>
      </w:r>
      <w:r w:rsidRPr="00C03667">
        <w:rPr>
          <w:b/>
          <w:lang w:val="it-IT"/>
        </w:rPr>
        <w:t xml:space="preserve">/ </w:t>
      </w:r>
      <w:r w:rsidRPr="00C03667">
        <w:rPr>
          <w:b/>
          <w:i/>
          <w:lang w:val="it-IT"/>
        </w:rPr>
        <w:t xml:space="preserve">ACTIVITES </w:t>
      </w:r>
      <w:r w:rsidR="00605A14">
        <w:rPr>
          <w:b/>
          <w:i/>
          <w:lang w:val="it-IT"/>
        </w:rPr>
        <w:t>D</w:t>
      </w:r>
      <w:r w:rsidRPr="00C03667">
        <w:rPr>
          <w:b/>
          <w:i/>
          <w:lang w:val="it-IT"/>
        </w:rPr>
        <w:t>’INTERNATIONALISATION D</w:t>
      </w:r>
      <w:r w:rsidR="00605A14">
        <w:rPr>
          <w:b/>
          <w:i/>
          <w:lang w:val="it-IT"/>
        </w:rPr>
        <w:t xml:space="preserve">E L’ENTREPRISE </w:t>
      </w:r>
    </w:p>
    <w:p w14:paraId="32818ADC" w14:textId="5E602E0C" w:rsidR="00C03667" w:rsidRPr="00C03667" w:rsidRDefault="00C03667" w:rsidP="00C03667">
      <w:pPr>
        <w:rPr>
          <w:i/>
        </w:rPr>
      </w:pPr>
      <w:r w:rsidRPr="00C03667">
        <w:t>………………………………………………………………………………………………………………………………………………………………………………………………………………………………………………………………………………………………………………………………………………………………………………………………………………………………………………………………………………………………………………………………………………………………………………………………………………………………………………………………………………………………………………………………………………………………………………………………………………………………………………………………………………</w:t>
      </w:r>
      <w:r w:rsidR="006412ED">
        <w:t>………………………………………………………………………………………………</w:t>
      </w:r>
    </w:p>
    <w:p w14:paraId="3D7A7CCF" w14:textId="77777777" w:rsidR="009A00F9" w:rsidRDefault="009A00F9"/>
    <w:p w14:paraId="35342045" w14:textId="77777777" w:rsidR="009A00F9" w:rsidRDefault="009A00F9"/>
    <w:p w14:paraId="6BF628BF" w14:textId="1F12F455" w:rsidR="005C6A8C" w:rsidRDefault="005C6A8C">
      <w:r>
        <w:br w:type="page"/>
      </w:r>
    </w:p>
    <w:p w14:paraId="064021A4" w14:textId="11210C4B" w:rsidR="005C6A8C" w:rsidRPr="00093D11" w:rsidRDefault="005C6A8C" w:rsidP="00093D11">
      <w:pPr>
        <w:jc w:val="center"/>
        <w:rPr>
          <w:b/>
          <w:bCs/>
        </w:rPr>
      </w:pPr>
      <w:r w:rsidRPr="00093D11">
        <w:rPr>
          <w:b/>
          <w:bCs/>
        </w:rPr>
        <w:lastRenderedPageBreak/>
        <w:t>ANNEXE 1 Article 1 Loi ESS (LOI n°2014-856 du 31 juillet 2014)</w:t>
      </w:r>
    </w:p>
    <w:p w14:paraId="1FCF0A98" w14:textId="52C686BA" w:rsidR="00A95D8C" w:rsidRDefault="005C6A8C" w:rsidP="00A95D8C">
      <w:pPr>
        <w:jc w:val="both"/>
      </w:pPr>
      <w:r>
        <w:t xml:space="preserve">L'économie sociale et solidaire est un mode d'entreprendre et de développement économique adapté à tous les domaines de l'activité humaine auquel adhèrent des personnes morales de droit privé qui remplissent les conditions cumulatives suivantes : </w:t>
      </w:r>
    </w:p>
    <w:p w14:paraId="110D8C13" w14:textId="77777777" w:rsidR="00A95D8C" w:rsidRPr="00093D11" w:rsidRDefault="005C6A8C" w:rsidP="00A95D8C">
      <w:pPr>
        <w:ind w:left="360"/>
        <w:jc w:val="both"/>
      </w:pPr>
      <w:r w:rsidRPr="00093D11">
        <w:t xml:space="preserve">1° Un but poursuivi autre que le seul partage des bénéfices ; </w:t>
      </w:r>
    </w:p>
    <w:p w14:paraId="157FAED0" w14:textId="77777777" w:rsidR="00A95D8C" w:rsidRPr="00093D11" w:rsidRDefault="005C6A8C" w:rsidP="00A95D8C">
      <w:pPr>
        <w:ind w:left="360"/>
        <w:jc w:val="both"/>
      </w:pPr>
      <w:r w:rsidRPr="00093D11">
        <w:t xml:space="preserve">2° Une gouvernance démocratique, définie et organisée par les statuts, prévoyant l'information et la participation, dont l'expression n'est pas seulement liée à leur apport en capital ou au montant de leur contribution financière, des associés, des salariés et des parties prenantes aux réalisations de l'entreprise ; </w:t>
      </w:r>
    </w:p>
    <w:p w14:paraId="621082FE" w14:textId="77777777" w:rsidR="006E1A35" w:rsidRPr="00093D11" w:rsidRDefault="005C6A8C" w:rsidP="00A95D8C">
      <w:pPr>
        <w:ind w:left="360"/>
        <w:jc w:val="both"/>
      </w:pPr>
      <w:r w:rsidRPr="00093D11">
        <w:t>3° Une gestion conforme aux principes suivants :</w:t>
      </w:r>
    </w:p>
    <w:p w14:paraId="0B878F6F" w14:textId="3884EB68" w:rsidR="006E1A35" w:rsidRPr="00093D11" w:rsidRDefault="005C6A8C" w:rsidP="00093D11">
      <w:pPr>
        <w:ind w:left="360"/>
        <w:jc w:val="both"/>
      </w:pPr>
      <w:r w:rsidRPr="00093D11">
        <w:t xml:space="preserve">a) Les bénéfices sont majoritairement consacrés à l'objectif de maintien ou de développement de l'activité de </w:t>
      </w:r>
      <w:r w:rsidR="00093D11" w:rsidRPr="00093D11">
        <w:t>l’entreprise ;</w:t>
      </w:r>
      <w:r w:rsidRPr="00093D11">
        <w:t xml:space="preserve"> </w:t>
      </w:r>
    </w:p>
    <w:p w14:paraId="079B48E9" w14:textId="3A69E51E" w:rsidR="006E1A35" w:rsidRPr="00093D11" w:rsidRDefault="005C6A8C" w:rsidP="00093D11">
      <w:pPr>
        <w:ind w:left="360"/>
        <w:jc w:val="both"/>
      </w:pPr>
      <w:r w:rsidRPr="00093D11">
        <w:t xml:space="preserve">b) Les réserves obligatoires constituées, impartageables, ne peuvent pas être distribuées. Les statuts peuvent autoriser l'assemblée générale à incorporer au capital des sommes prélevées sur les réserves constituées au titre de la présente loi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 </w:t>
      </w:r>
    </w:p>
    <w:p w14:paraId="25DAAAF6" w14:textId="77777777" w:rsidR="006E1A35" w:rsidRPr="00093D11" w:rsidRDefault="005C6A8C" w:rsidP="00A95D8C">
      <w:pPr>
        <w:ind w:left="360"/>
        <w:jc w:val="both"/>
      </w:pPr>
      <w:r w:rsidRPr="00093D11">
        <w:t xml:space="preserve">II. - L'économie sociale et solidaire est composée des activités de production, de transformation, de distribution, d'échange et de consommation de biens ou de services mises en œuvre : </w:t>
      </w:r>
    </w:p>
    <w:p w14:paraId="5846BD0B" w14:textId="77777777" w:rsidR="006E1A35" w:rsidRPr="00093D11" w:rsidRDefault="005C6A8C" w:rsidP="00A95D8C">
      <w:pPr>
        <w:ind w:left="360"/>
        <w:jc w:val="both"/>
      </w:pPr>
      <w:r w:rsidRPr="00093D11">
        <w:t xml:space="preserve">1° Par les personnes morales de droit privé constituées sous la forme de coopératives, de mutuelles ou d'unions relevant du code de la mutualité ou de sociétés d'assurance mutuelles relevant du code des assurances, de fondations ou d'associations régies par la loi du 1er juillet 1901 relative au contrat d'association ou, le cas échéant, par le code civil local applicable aux départements du Bas-Rhin, du Haut-Rhin et de la Moselle ; </w:t>
      </w:r>
    </w:p>
    <w:p w14:paraId="21531772" w14:textId="77777777" w:rsidR="006E1A35" w:rsidRPr="00093D11" w:rsidRDefault="005C6A8C" w:rsidP="00A95D8C">
      <w:pPr>
        <w:ind w:left="360"/>
        <w:jc w:val="both"/>
      </w:pPr>
      <w:r w:rsidRPr="00093D11">
        <w:t xml:space="preserve">2° Par les sociétés commerciales qui, aux termes de leurs statuts, remplissent les conditions suivantes : </w:t>
      </w:r>
    </w:p>
    <w:p w14:paraId="0BC914ED" w14:textId="77777777" w:rsidR="006E1A35" w:rsidRPr="00093D11" w:rsidRDefault="005C6A8C" w:rsidP="00A95D8C">
      <w:pPr>
        <w:ind w:left="360"/>
        <w:jc w:val="both"/>
      </w:pPr>
      <w:r w:rsidRPr="00093D11">
        <w:t xml:space="preserve">a) Elles respectent les conditions fixées au I du présent article ; </w:t>
      </w:r>
    </w:p>
    <w:p w14:paraId="456F9CD3" w14:textId="77777777" w:rsidR="006E1A35" w:rsidRPr="00093D11" w:rsidRDefault="005C6A8C" w:rsidP="00A95D8C">
      <w:pPr>
        <w:ind w:left="360"/>
        <w:jc w:val="both"/>
      </w:pPr>
      <w:r w:rsidRPr="00093D11">
        <w:t xml:space="preserve">b) Elles recherchent une utilité sociale au sens de l'article 2 de la présente loi ; c) Elles appliquent les principes de gestion suivants : - le prélèvement d'une fraction définie par arrêté du ministre chargé de l'économie sociale et solidaire et au moins égale à 20 % des bénéfices de l'exercice, affecté à la constitution d'une réserve statutaire obligatoire, dite « fonds de développement », tant que le montant total des diverses réserves n'atteint pas une fraction, définie par arrêté du ministre chargé de l'économie sociale et solidaire, du montant du capital social. Cette fraction ne peut excéder le montant du capital social. Les bénéfices sont diminués, le cas échéant, des pertes antérieures ; - le prélèvement d'une fraction définie par arrêté du ministre chargé de l'économie sociale et solidaire et au moins égale à 50 % des bénéfices de l'exercice, affecté au report bénéficiaire ainsi qu'aux réserves obligatoires. Les bénéfices sont diminués, le cas échéant, des pertes antérieures ; - l'interdiction pour la société </w:t>
      </w:r>
      <w:r w:rsidRPr="00093D11">
        <w:lastRenderedPageBreak/>
        <w:t xml:space="preserve">d'amortir le capital et de procéder à une réduction du capital non 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l'article L. 225-209-2 du code de commerce. </w:t>
      </w:r>
    </w:p>
    <w:p w14:paraId="02D466B0" w14:textId="77777777" w:rsidR="00093D11" w:rsidRDefault="005C6A8C" w:rsidP="00A95D8C">
      <w:pPr>
        <w:ind w:left="360"/>
        <w:jc w:val="both"/>
      </w:pPr>
      <w:r w:rsidRPr="00093D11">
        <w:t xml:space="preserve">III. - Peuvent faire publiquement état de leur qualité d'entreprise de l'économie sociale et solidaire et bénéficier des droits qui s'y attachent les personnes morales de droit privé qui répondent aux conditions mentionnées au présent article et qui, s'agissant des sociétés commerciales, sont immatriculées, sous réserve de la conformité de leurs statuts, au registre du commerce et des sociétés avec la mention de la qualité d'entreprise de l'économie sociale et solidaire. </w:t>
      </w:r>
    </w:p>
    <w:p w14:paraId="1A56679A" w14:textId="5E47C81A" w:rsidR="003A00E6" w:rsidRPr="00093D11" w:rsidRDefault="005C6A8C" w:rsidP="00A95D8C">
      <w:pPr>
        <w:ind w:left="360"/>
        <w:jc w:val="both"/>
      </w:pPr>
      <w:r w:rsidRPr="00093D11">
        <w:t>IV. - Un décret précise les conditions d'application du présent article, et notamment les règles applicables aux statuts des sociétés mentionnées au 2° du II.</w:t>
      </w:r>
    </w:p>
    <w:sectPr w:rsidR="003A00E6" w:rsidRPr="00093D11" w:rsidSect="00F60C7E">
      <w:headerReference w:type="default" r:id="rId14"/>
      <w:pgSz w:w="11906" w:h="16838"/>
      <w:pgMar w:top="25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4F3A" w14:textId="77777777" w:rsidR="00124DD9" w:rsidRDefault="00124DD9" w:rsidP="0012629C">
      <w:pPr>
        <w:spacing w:after="0" w:line="240" w:lineRule="auto"/>
      </w:pPr>
      <w:r>
        <w:separator/>
      </w:r>
    </w:p>
  </w:endnote>
  <w:endnote w:type="continuationSeparator" w:id="0">
    <w:p w14:paraId="017FD9D4" w14:textId="77777777" w:rsidR="00124DD9" w:rsidRDefault="00124DD9" w:rsidP="001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34D6" w14:textId="77777777" w:rsidR="009B2521" w:rsidRDefault="009B25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79212"/>
      <w:docPartObj>
        <w:docPartGallery w:val="Page Numbers (Bottom of Page)"/>
        <w:docPartUnique/>
      </w:docPartObj>
    </w:sdtPr>
    <w:sdtEndPr>
      <w:rPr>
        <w:b/>
      </w:rPr>
    </w:sdtEndPr>
    <w:sdtContent>
      <w:p w14:paraId="34CF6C56" w14:textId="77777777" w:rsidR="00C03667" w:rsidRPr="008E78CD" w:rsidRDefault="00C03667">
        <w:pPr>
          <w:pStyle w:val="Pieddepage"/>
          <w:jc w:val="right"/>
          <w:rPr>
            <w:b/>
          </w:rPr>
        </w:pPr>
        <w:r w:rsidRPr="008E78CD">
          <w:rPr>
            <w:b/>
          </w:rPr>
          <w:fldChar w:fldCharType="begin"/>
        </w:r>
        <w:r w:rsidRPr="008E78CD">
          <w:rPr>
            <w:b/>
          </w:rPr>
          <w:instrText>PAGE   \* MERGEFORMAT</w:instrText>
        </w:r>
        <w:r w:rsidRPr="008E78CD">
          <w:rPr>
            <w:b/>
          </w:rPr>
          <w:fldChar w:fldCharType="separate"/>
        </w:r>
        <w:r w:rsidR="009B2521">
          <w:rPr>
            <w:b/>
            <w:noProof/>
          </w:rPr>
          <w:t>1</w:t>
        </w:r>
        <w:r w:rsidRPr="008E78CD">
          <w:rPr>
            <w:b/>
          </w:rPr>
          <w:fldChar w:fldCharType="end"/>
        </w:r>
      </w:p>
    </w:sdtContent>
  </w:sdt>
  <w:p w14:paraId="147BE501" w14:textId="77777777" w:rsidR="00C03667" w:rsidRDefault="00C036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C4AA" w14:textId="77777777" w:rsidR="00C03667" w:rsidRPr="008910BD" w:rsidRDefault="00C03667" w:rsidP="009F7FA5">
    <w:pPr>
      <w:ind w:right="-59"/>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E24B" w14:textId="77777777" w:rsidR="00124DD9" w:rsidRDefault="00124DD9" w:rsidP="0012629C">
      <w:pPr>
        <w:spacing w:after="0" w:line="240" w:lineRule="auto"/>
      </w:pPr>
      <w:r>
        <w:separator/>
      </w:r>
    </w:p>
  </w:footnote>
  <w:footnote w:type="continuationSeparator" w:id="0">
    <w:p w14:paraId="1431219D" w14:textId="77777777" w:rsidR="00124DD9" w:rsidRDefault="00124DD9" w:rsidP="0012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0EA8" w14:textId="77777777" w:rsidR="009B2521" w:rsidRDefault="009B25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22"/>
      <w:gridCol w:w="2181"/>
    </w:tblGrid>
    <w:tr w:rsidR="00730E73" w14:paraId="237F4625" w14:textId="77777777" w:rsidTr="0001297D">
      <w:trPr>
        <w:trHeight w:val="824"/>
        <w:jc w:val="center"/>
      </w:trPr>
      <w:tc>
        <w:tcPr>
          <w:tcW w:w="160" w:type="dxa"/>
          <w:vAlign w:val="center"/>
        </w:tcPr>
        <w:p w14:paraId="75655D36" w14:textId="77777777" w:rsidR="00730E73" w:rsidRDefault="00730E73" w:rsidP="00730E73">
          <w:pPr>
            <w:pStyle w:val="En-tte"/>
            <w:jc w:val="center"/>
          </w:pPr>
          <w:r>
            <w:rPr>
              <w:noProof/>
              <w:lang w:eastAsia="fr-FR"/>
            </w:rPr>
            <w:drawing>
              <wp:inline distT="0" distB="0" distL="0" distR="0" wp14:anchorId="64B2AD11" wp14:editId="35A644C9">
                <wp:extent cx="1210391" cy="532430"/>
                <wp:effectExtent l="0" t="0" r="889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8" cy="540580"/>
                        </a:xfrm>
                        <a:prstGeom prst="rect">
                          <a:avLst/>
                        </a:prstGeom>
                        <a:noFill/>
                        <a:ln>
                          <a:noFill/>
                        </a:ln>
                      </pic:spPr>
                    </pic:pic>
                  </a:graphicData>
                </a:graphic>
              </wp:inline>
            </w:drawing>
          </w:r>
        </w:p>
      </w:tc>
      <w:tc>
        <w:tcPr>
          <w:tcW w:w="160" w:type="dxa"/>
          <w:vAlign w:val="center"/>
        </w:tcPr>
        <w:p w14:paraId="4CB5D3C8" w14:textId="374ECBB5" w:rsidR="00730E73" w:rsidRDefault="00730E73" w:rsidP="00730E73">
          <w:pPr>
            <w:pStyle w:val="En-tte"/>
            <w:jc w:val="center"/>
          </w:pPr>
        </w:p>
      </w:tc>
      <w:tc>
        <w:tcPr>
          <w:tcW w:w="160" w:type="dxa"/>
          <w:vAlign w:val="center"/>
        </w:tcPr>
        <w:p w14:paraId="768A8089" w14:textId="1B1ECDBA" w:rsidR="00730E73" w:rsidRDefault="00730E73" w:rsidP="00730E73">
          <w:pPr>
            <w:pStyle w:val="En-tte"/>
            <w:jc w:val="center"/>
          </w:pPr>
        </w:p>
      </w:tc>
      <w:tc>
        <w:tcPr>
          <w:tcW w:w="160" w:type="dxa"/>
          <w:vAlign w:val="center"/>
        </w:tcPr>
        <w:p w14:paraId="3A7202A7" w14:textId="050258C8" w:rsidR="00730E73" w:rsidRDefault="00730E73" w:rsidP="00730E73">
          <w:pPr>
            <w:pStyle w:val="En-tte"/>
            <w:jc w:val="center"/>
          </w:pPr>
        </w:p>
      </w:tc>
      <w:tc>
        <w:tcPr>
          <w:tcW w:w="160" w:type="dxa"/>
        </w:tcPr>
        <w:p w14:paraId="42DC9650" w14:textId="77777777" w:rsidR="00730E73" w:rsidRDefault="00730E73" w:rsidP="00730E73">
          <w:pPr>
            <w:pStyle w:val="En-tte"/>
            <w:jc w:val="center"/>
            <w:rPr>
              <w:noProof/>
            </w:rPr>
          </w:pPr>
          <w:r>
            <w:rPr>
              <w:noProof/>
              <w:lang w:eastAsia="fr-FR"/>
            </w:rPr>
            <w:drawing>
              <wp:inline distT="0" distB="0" distL="0" distR="0" wp14:anchorId="4B08E804" wp14:editId="2FB9BBBE">
                <wp:extent cx="1248022" cy="702728"/>
                <wp:effectExtent l="0" t="0" r="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308" cy="709646"/>
                        </a:xfrm>
                        <a:prstGeom prst="rect">
                          <a:avLst/>
                        </a:prstGeom>
                        <a:noFill/>
                        <a:ln>
                          <a:noFill/>
                        </a:ln>
                      </pic:spPr>
                    </pic:pic>
                  </a:graphicData>
                </a:graphic>
              </wp:inline>
            </w:drawing>
          </w:r>
        </w:p>
      </w:tc>
    </w:tr>
  </w:tbl>
  <w:p w14:paraId="434B1D93" w14:textId="77777777" w:rsidR="00730E73" w:rsidRDefault="00730E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90F9" w14:textId="77777777" w:rsidR="009B2521" w:rsidRDefault="009B252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22"/>
      <w:gridCol w:w="2181"/>
    </w:tblGrid>
    <w:tr w:rsidR="008171FA" w14:paraId="51A654A8" w14:textId="77777777" w:rsidTr="0001297D">
      <w:trPr>
        <w:trHeight w:val="824"/>
        <w:jc w:val="center"/>
      </w:trPr>
      <w:tc>
        <w:tcPr>
          <w:tcW w:w="160" w:type="dxa"/>
          <w:vAlign w:val="center"/>
        </w:tcPr>
        <w:p w14:paraId="7D3CC312" w14:textId="77777777" w:rsidR="008171FA" w:rsidRDefault="008171FA" w:rsidP="008171FA">
          <w:pPr>
            <w:pStyle w:val="En-tte"/>
            <w:jc w:val="center"/>
          </w:pPr>
          <w:r>
            <w:rPr>
              <w:noProof/>
              <w:lang w:eastAsia="fr-FR"/>
            </w:rPr>
            <w:drawing>
              <wp:inline distT="0" distB="0" distL="0" distR="0" wp14:anchorId="750A81BA" wp14:editId="2F1FAE76">
                <wp:extent cx="1210391" cy="532430"/>
                <wp:effectExtent l="0" t="0" r="889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8" cy="540580"/>
                        </a:xfrm>
                        <a:prstGeom prst="rect">
                          <a:avLst/>
                        </a:prstGeom>
                        <a:noFill/>
                        <a:ln>
                          <a:noFill/>
                        </a:ln>
                      </pic:spPr>
                    </pic:pic>
                  </a:graphicData>
                </a:graphic>
              </wp:inline>
            </w:drawing>
          </w:r>
        </w:p>
      </w:tc>
      <w:tc>
        <w:tcPr>
          <w:tcW w:w="160" w:type="dxa"/>
          <w:vAlign w:val="center"/>
        </w:tcPr>
        <w:p w14:paraId="1F149163" w14:textId="77966C9B" w:rsidR="008171FA" w:rsidRDefault="008171FA" w:rsidP="008171FA">
          <w:pPr>
            <w:pStyle w:val="En-tte"/>
            <w:jc w:val="center"/>
          </w:pPr>
        </w:p>
      </w:tc>
      <w:tc>
        <w:tcPr>
          <w:tcW w:w="160" w:type="dxa"/>
          <w:vAlign w:val="center"/>
        </w:tcPr>
        <w:p w14:paraId="731A4294" w14:textId="60D15F48" w:rsidR="008171FA" w:rsidRDefault="008171FA" w:rsidP="008171FA">
          <w:pPr>
            <w:pStyle w:val="En-tte"/>
            <w:jc w:val="center"/>
          </w:pPr>
        </w:p>
      </w:tc>
      <w:tc>
        <w:tcPr>
          <w:tcW w:w="160" w:type="dxa"/>
          <w:vAlign w:val="center"/>
        </w:tcPr>
        <w:p w14:paraId="517909C5" w14:textId="5B41396D" w:rsidR="008171FA" w:rsidRDefault="008171FA" w:rsidP="008171FA">
          <w:pPr>
            <w:pStyle w:val="En-tte"/>
            <w:jc w:val="center"/>
          </w:pPr>
        </w:p>
      </w:tc>
      <w:tc>
        <w:tcPr>
          <w:tcW w:w="160" w:type="dxa"/>
        </w:tcPr>
        <w:p w14:paraId="2B78BAE3" w14:textId="77777777" w:rsidR="008171FA" w:rsidRDefault="008171FA" w:rsidP="008171FA">
          <w:pPr>
            <w:pStyle w:val="En-tte"/>
            <w:jc w:val="center"/>
            <w:rPr>
              <w:noProof/>
            </w:rPr>
          </w:pPr>
          <w:r>
            <w:rPr>
              <w:noProof/>
              <w:lang w:eastAsia="fr-FR"/>
            </w:rPr>
            <w:drawing>
              <wp:inline distT="0" distB="0" distL="0" distR="0" wp14:anchorId="04EB21BB" wp14:editId="4B79A9AC">
                <wp:extent cx="1248022" cy="702728"/>
                <wp:effectExtent l="0" t="0" r="0" b="0"/>
                <wp:docPr id="33" name="Image 3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308" cy="709646"/>
                        </a:xfrm>
                        <a:prstGeom prst="rect">
                          <a:avLst/>
                        </a:prstGeom>
                        <a:noFill/>
                        <a:ln>
                          <a:noFill/>
                        </a:ln>
                      </pic:spPr>
                    </pic:pic>
                  </a:graphicData>
                </a:graphic>
              </wp:inline>
            </w:drawing>
          </w:r>
        </w:p>
      </w:tc>
    </w:tr>
  </w:tbl>
  <w:p w14:paraId="5546CD45" w14:textId="77777777" w:rsidR="0012629C" w:rsidRPr="008171FA" w:rsidRDefault="0012629C" w:rsidP="008171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A10"/>
    <w:multiLevelType w:val="hybridMultilevel"/>
    <w:tmpl w:val="41CE0F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8B254B"/>
    <w:multiLevelType w:val="hybridMultilevel"/>
    <w:tmpl w:val="AA888D56"/>
    <w:styleLink w:val="Style2import"/>
    <w:lvl w:ilvl="0" w:tplc="95427C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B629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06AF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617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C15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CA0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6A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85DF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8BA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FC6"/>
    <w:multiLevelType w:val="hybridMultilevel"/>
    <w:tmpl w:val="32509494"/>
    <w:lvl w:ilvl="0" w:tplc="9E4EA98C">
      <w:start w:val="6"/>
      <w:numFmt w:val="decimal"/>
      <w:lvlText w:val="%1"/>
      <w:lvlJc w:val="left"/>
      <w:pPr>
        <w:ind w:left="927" w:hanging="360"/>
      </w:pPr>
      <w:rPr>
        <w:rFonts w:hint="default"/>
        <w:b/>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204C2F1D"/>
    <w:multiLevelType w:val="hybridMultilevel"/>
    <w:tmpl w:val="3BC0C564"/>
    <w:lvl w:ilvl="0" w:tplc="D39C91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73C0D"/>
    <w:multiLevelType w:val="hybridMultilevel"/>
    <w:tmpl w:val="F29C0444"/>
    <w:lvl w:ilvl="0" w:tplc="C446235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DC2C45"/>
    <w:multiLevelType w:val="hybridMultilevel"/>
    <w:tmpl w:val="1914673E"/>
    <w:styleLink w:val="Style3import"/>
    <w:lvl w:ilvl="0" w:tplc="3B28E0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03B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08B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644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7AAD4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A3F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583E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68D0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1E83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D75F59"/>
    <w:multiLevelType w:val="hybridMultilevel"/>
    <w:tmpl w:val="A1B66718"/>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318D363B"/>
    <w:multiLevelType w:val="hybridMultilevel"/>
    <w:tmpl w:val="7BEA6640"/>
    <w:lvl w:ilvl="0" w:tplc="3D72A21C">
      <w:start w:val="1"/>
      <w:numFmt w:val="bullet"/>
      <w:lvlText w:val=""/>
      <w:lvlJc w:val="left"/>
      <w:pPr>
        <w:tabs>
          <w:tab w:val="num" w:pos="720"/>
        </w:tabs>
        <w:ind w:left="720" w:hanging="360"/>
      </w:pPr>
      <w:rPr>
        <w:rFonts w:ascii="Wingdings" w:hAnsi="Wingdings" w:hint="default"/>
      </w:rPr>
    </w:lvl>
    <w:lvl w:ilvl="1" w:tplc="A1641DDC" w:tentative="1">
      <w:start w:val="1"/>
      <w:numFmt w:val="bullet"/>
      <w:lvlText w:val=""/>
      <w:lvlJc w:val="left"/>
      <w:pPr>
        <w:tabs>
          <w:tab w:val="num" w:pos="1440"/>
        </w:tabs>
        <w:ind w:left="1440" w:hanging="360"/>
      </w:pPr>
      <w:rPr>
        <w:rFonts w:ascii="Wingdings" w:hAnsi="Wingdings" w:hint="default"/>
      </w:rPr>
    </w:lvl>
    <w:lvl w:ilvl="2" w:tplc="C16E2060" w:tentative="1">
      <w:start w:val="1"/>
      <w:numFmt w:val="bullet"/>
      <w:lvlText w:val=""/>
      <w:lvlJc w:val="left"/>
      <w:pPr>
        <w:tabs>
          <w:tab w:val="num" w:pos="2160"/>
        </w:tabs>
        <w:ind w:left="2160" w:hanging="360"/>
      </w:pPr>
      <w:rPr>
        <w:rFonts w:ascii="Wingdings" w:hAnsi="Wingdings" w:hint="default"/>
      </w:rPr>
    </w:lvl>
    <w:lvl w:ilvl="3" w:tplc="5FF0F952" w:tentative="1">
      <w:start w:val="1"/>
      <w:numFmt w:val="bullet"/>
      <w:lvlText w:val=""/>
      <w:lvlJc w:val="left"/>
      <w:pPr>
        <w:tabs>
          <w:tab w:val="num" w:pos="2880"/>
        </w:tabs>
        <w:ind w:left="2880" w:hanging="360"/>
      </w:pPr>
      <w:rPr>
        <w:rFonts w:ascii="Wingdings" w:hAnsi="Wingdings" w:hint="default"/>
      </w:rPr>
    </w:lvl>
    <w:lvl w:ilvl="4" w:tplc="890C04E4" w:tentative="1">
      <w:start w:val="1"/>
      <w:numFmt w:val="bullet"/>
      <w:lvlText w:val=""/>
      <w:lvlJc w:val="left"/>
      <w:pPr>
        <w:tabs>
          <w:tab w:val="num" w:pos="3600"/>
        </w:tabs>
        <w:ind w:left="3600" w:hanging="360"/>
      </w:pPr>
      <w:rPr>
        <w:rFonts w:ascii="Wingdings" w:hAnsi="Wingdings" w:hint="default"/>
      </w:rPr>
    </w:lvl>
    <w:lvl w:ilvl="5" w:tplc="0B18FF28" w:tentative="1">
      <w:start w:val="1"/>
      <w:numFmt w:val="bullet"/>
      <w:lvlText w:val=""/>
      <w:lvlJc w:val="left"/>
      <w:pPr>
        <w:tabs>
          <w:tab w:val="num" w:pos="4320"/>
        </w:tabs>
        <w:ind w:left="4320" w:hanging="360"/>
      </w:pPr>
      <w:rPr>
        <w:rFonts w:ascii="Wingdings" w:hAnsi="Wingdings" w:hint="default"/>
      </w:rPr>
    </w:lvl>
    <w:lvl w:ilvl="6" w:tplc="4EBAADE2" w:tentative="1">
      <w:start w:val="1"/>
      <w:numFmt w:val="bullet"/>
      <w:lvlText w:val=""/>
      <w:lvlJc w:val="left"/>
      <w:pPr>
        <w:tabs>
          <w:tab w:val="num" w:pos="5040"/>
        </w:tabs>
        <w:ind w:left="5040" w:hanging="360"/>
      </w:pPr>
      <w:rPr>
        <w:rFonts w:ascii="Wingdings" w:hAnsi="Wingdings" w:hint="default"/>
      </w:rPr>
    </w:lvl>
    <w:lvl w:ilvl="7" w:tplc="5BCADC2A" w:tentative="1">
      <w:start w:val="1"/>
      <w:numFmt w:val="bullet"/>
      <w:lvlText w:val=""/>
      <w:lvlJc w:val="left"/>
      <w:pPr>
        <w:tabs>
          <w:tab w:val="num" w:pos="5760"/>
        </w:tabs>
        <w:ind w:left="5760" w:hanging="360"/>
      </w:pPr>
      <w:rPr>
        <w:rFonts w:ascii="Wingdings" w:hAnsi="Wingdings" w:hint="default"/>
      </w:rPr>
    </w:lvl>
    <w:lvl w:ilvl="8" w:tplc="EEBEB8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71ECD"/>
    <w:multiLevelType w:val="hybridMultilevel"/>
    <w:tmpl w:val="BC466F5A"/>
    <w:lvl w:ilvl="0" w:tplc="467C8E6E">
      <w:start w:val="1"/>
      <w:numFmt w:val="bullet"/>
      <w:lvlText w:val=""/>
      <w:lvlJc w:val="left"/>
      <w:pPr>
        <w:tabs>
          <w:tab w:val="num" w:pos="720"/>
        </w:tabs>
        <w:ind w:left="720" w:hanging="360"/>
      </w:pPr>
      <w:rPr>
        <w:rFonts w:ascii="Wingdings" w:hAnsi="Wingdings" w:hint="default"/>
      </w:rPr>
    </w:lvl>
    <w:lvl w:ilvl="1" w:tplc="7E006090" w:tentative="1">
      <w:start w:val="1"/>
      <w:numFmt w:val="bullet"/>
      <w:lvlText w:val=""/>
      <w:lvlJc w:val="left"/>
      <w:pPr>
        <w:tabs>
          <w:tab w:val="num" w:pos="1440"/>
        </w:tabs>
        <w:ind w:left="1440" w:hanging="360"/>
      </w:pPr>
      <w:rPr>
        <w:rFonts w:ascii="Wingdings" w:hAnsi="Wingdings" w:hint="default"/>
      </w:rPr>
    </w:lvl>
    <w:lvl w:ilvl="2" w:tplc="FD5A25C0" w:tentative="1">
      <w:start w:val="1"/>
      <w:numFmt w:val="bullet"/>
      <w:lvlText w:val=""/>
      <w:lvlJc w:val="left"/>
      <w:pPr>
        <w:tabs>
          <w:tab w:val="num" w:pos="2160"/>
        </w:tabs>
        <w:ind w:left="2160" w:hanging="360"/>
      </w:pPr>
      <w:rPr>
        <w:rFonts w:ascii="Wingdings" w:hAnsi="Wingdings" w:hint="default"/>
      </w:rPr>
    </w:lvl>
    <w:lvl w:ilvl="3" w:tplc="C0B6AD74" w:tentative="1">
      <w:start w:val="1"/>
      <w:numFmt w:val="bullet"/>
      <w:lvlText w:val=""/>
      <w:lvlJc w:val="left"/>
      <w:pPr>
        <w:tabs>
          <w:tab w:val="num" w:pos="2880"/>
        </w:tabs>
        <w:ind w:left="2880" w:hanging="360"/>
      </w:pPr>
      <w:rPr>
        <w:rFonts w:ascii="Wingdings" w:hAnsi="Wingdings" w:hint="default"/>
      </w:rPr>
    </w:lvl>
    <w:lvl w:ilvl="4" w:tplc="A9628FA6" w:tentative="1">
      <w:start w:val="1"/>
      <w:numFmt w:val="bullet"/>
      <w:lvlText w:val=""/>
      <w:lvlJc w:val="left"/>
      <w:pPr>
        <w:tabs>
          <w:tab w:val="num" w:pos="3600"/>
        </w:tabs>
        <w:ind w:left="3600" w:hanging="360"/>
      </w:pPr>
      <w:rPr>
        <w:rFonts w:ascii="Wingdings" w:hAnsi="Wingdings" w:hint="default"/>
      </w:rPr>
    </w:lvl>
    <w:lvl w:ilvl="5" w:tplc="6DDC2C3E" w:tentative="1">
      <w:start w:val="1"/>
      <w:numFmt w:val="bullet"/>
      <w:lvlText w:val=""/>
      <w:lvlJc w:val="left"/>
      <w:pPr>
        <w:tabs>
          <w:tab w:val="num" w:pos="4320"/>
        </w:tabs>
        <w:ind w:left="4320" w:hanging="360"/>
      </w:pPr>
      <w:rPr>
        <w:rFonts w:ascii="Wingdings" w:hAnsi="Wingdings" w:hint="default"/>
      </w:rPr>
    </w:lvl>
    <w:lvl w:ilvl="6" w:tplc="A210E156" w:tentative="1">
      <w:start w:val="1"/>
      <w:numFmt w:val="bullet"/>
      <w:lvlText w:val=""/>
      <w:lvlJc w:val="left"/>
      <w:pPr>
        <w:tabs>
          <w:tab w:val="num" w:pos="5040"/>
        </w:tabs>
        <w:ind w:left="5040" w:hanging="360"/>
      </w:pPr>
      <w:rPr>
        <w:rFonts w:ascii="Wingdings" w:hAnsi="Wingdings" w:hint="default"/>
      </w:rPr>
    </w:lvl>
    <w:lvl w:ilvl="7" w:tplc="2146F302" w:tentative="1">
      <w:start w:val="1"/>
      <w:numFmt w:val="bullet"/>
      <w:lvlText w:val=""/>
      <w:lvlJc w:val="left"/>
      <w:pPr>
        <w:tabs>
          <w:tab w:val="num" w:pos="5760"/>
        </w:tabs>
        <w:ind w:left="5760" w:hanging="360"/>
      </w:pPr>
      <w:rPr>
        <w:rFonts w:ascii="Wingdings" w:hAnsi="Wingdings" w:hint="default"/>
      </w:rPr>
    </w:lvl>
    <w:lvl w:ilvl="8" w:tplc="445003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80E4D"/>
    <w:multiLevelType w:val="hybridMultilevel"/>
    <w:tmpl w:val="1270B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A30264"/>
    <w:multiLevelType w:val="hybridMultilevel"/>
    <w:tmpl w:val="27E83E30"/>
    <w:lvl w:ilvl="0" w:tplc="F948F0F2">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8106089"/>
    <w:multiLevelType w:val="hybridMultilevel"/>
    <w:tmpl w:val="7D909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C831B8"/>
    <w:multiLevelType w:val="hybridMultilevel"/>
    <w:tmpl w:val="1E202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8B7D05"/>
    <w:multiLevelType w:val="hybridMultilevel"/>
    <w:tmpl w:val="1914673E"/>
    <w:numStyleLink w:val="Style3import"/>
  </w:abstractNum>
  <w:abstractNum w:abstractNumId="14" w15:restartNumberingAfterBreak="0">
    <w:nsid w:val="4AB12C6C"/>
    <w:multiLevelType w:val="hybridMultilevel"/>
    <w:tmpl w:val="1C125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C050E"/>
    <w:multiLevelType w:val="hybridMultilevel"/>
    <w:tmpl w:val="03BECCB0"/>
    <w:numStyleLink w:val="Style4import"/>
  </w:abstractNum>
  <w:abstractNum w:abstractNumId="16" w15:restartNumberingAfterBreak="0">
    <w:nsid w:val="4E9E4FD2"/>
    <w:multiLevelType w:val="hybridMultilevel"/>
    <w:tmpl w:val="9C7E1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474E7A"/>
    <w:multiLevelType w:val="hybridMultilevel"/>
    <w:tmpl w:val="F31C0D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D5274D"/>
    <w:multiLevelType w:val="hybridMultilevel"/>
    <w:tmpl w:val="638A41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65F3FBE"/>
    <w:multiLevelType w:val="hybridMultilevel"/>
    <w:tmpl w:val="AA888D56"/>
    <w:numStyleLink w:val="Style2import"/>
  </w:abstractNum>
  <w:abstractNum w:abstractNumId="20" w15:restartNumberingAfterBreak="0">
    <w:nsid w:val="57EB1D45"/>
    <w:multiLevelType w:val="hybridMultilevel"/>
    <w:tmpl w:val="44B89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4E3D69"/>
    <w:multiLevelType w:val="hybridMultilevel"/>
    <w:tmpl w:val="6A6E60BA"/>
    <w:lvl w:ilvl="0" w:tplc="2D1C0548">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5907D2"/>
    <w:multiLevelType w:val="hybridMultilevel"/>
    <w:tmpl w:val="8A7EAE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C660904"/>
    <w:multiLevelType w:val="hybridMultilevel"/>
    <w:tmpl w:val="03BECCB0"/>
    <w:styleLink w:val="Style4import"/>
    <w:lvl w:ilvl="0" w:tplc="1C2661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4A6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E66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A2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EC1A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00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AD6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4E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4E28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D332F1B"/>
    <w:multiLevelType w:val="hybridMultilevel"/>
    <w:tmpl w:val="C764F9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665D54"/>
    <w:multiLevelType w:val="hybridMultilevel"/>
    <w:tmpl w:val="7AD49258"/>
    <w:lvl w:ilvl="0" w:tplc="040C0007">
      <w:start w:val="1"/>
      <w:numFmt w:val="bullet"/>
      <w:lvlText w:val=""/>
      <w:lvlJc w:val="left"/>
      <w:pPr>
        <w:ind w:left="360" w:hanging="360"/>
      </w:pPr>
      <w:rPr>
        <w:rFonts w:ascii="Wingdings" w:hAnsi="Wingdings" w:hint="default"/>
        <w:sz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9965DE7"/>
    <w:multiLevelType w:val="hybridMultilevel"/>
    <w:tmpl w:val="775EC51E"/>
    <w:lvl w:ilvl="0" w:tplc="CD6A10EE">
      <w:start w:val="1"/>
      <w:numFmt w:val="bullet"/>
      <w:lvlText w:val=""/>
      <w:lvlJc w:val="left"/>
      <w:pPr>
        <w:tabs>
          <w:tab w:val="num" w:pos="720"/>
        </w:tabs>
        <w:ind w:left="720" w:hanging="360"/>
      </w:pPr>
      <w:rPr>
        <w:rFonts w:ascii="Wingdings" w:hAnsi="Wingdings" w:hint="default"/>
      </w:rPr>
    </w:lvl>
    <w:lvl w:ilvl="1" w:tplc="F9329736" w:tentative="1">
      <w:start w:val="1"/>
      <w:numFmt w:val="bullet"/>
      <w:lvlText w:val=""/>
      <w:lvlJc w:val="left"/>
      <w:pPr>
        <w:tabs>
          <w:tab w:val="num" w:pos="1440"/>
        </w:tabs>
        <w:ind w:left="1440" w:hanging="360"/>
      </w:pPr>
      <w:rPr>
        <w:rFonts w:ascii="Wingdings" w:hAnsi="Wingdings" w:hint="default"/>
      </w:rPr>
    </w:lvl>
    <w:lvl w:ilvl="2" w:tplc="83B430B0" w:tentative="1">
      <w:start w:val="1"/>
      <w:numFmt w:val="bullet"/>
      <w:lvlText w:val=""/>
      <w:lvlJc w:val="left"/>
      <w:pPr>
        <w:tabs>
          <w:tab w:val="num" w:pos="2160"/>
        </w:tabs>
        <w:ind w:left="2160" w:hanging="360"/>
      </w:pPr>
      <w:rPr>
        <w:rFonts w:ascii="Wingdings" w:hAnsi="Wingdings" w:hint="default"/>
      </w:rPr>
    </w:lvl>
    <w:lvl w:ilvl="3" w:tplc="2EE21FB8" w:tentative="1">
      <w:start w:val="1"/>
      <w:numFmt w:val="bullet"/>
      <w:lvlText w:val=""/>
      <w:lvlJc w:val="left"/>
      <w:pPr>
        <w:tabs>
          <w:tab w:val="num" w:pos="2880"/>
        </w:tabs>
        <w:ind w:left="2880" w:hanging="360"/>
      </w:pPr>
      <w:rPr>
        <w:rFonts w:ascii="Wingdings" w:hAnsi="Wingdings" w:hint="default"/>
      </w:rPr>
    </w:lvl>
    <w:lvl w:ilvl="4" w:tplc="1A30E6C8" w:tentative="1">
      <w:start w:val="1"/>
      <w:numFmt w:val="bullet"/>
      <w:lvlText w:val=""/>
      <w:lvlJc w:val="left"/>
      <w:pPr>
        <w:tabs>
          <w:tab w:val="num" w:pos="3600"/>
        </w:tabs>
        <w:ind w:left="3600" w:hanging="360"/>
      </w:pPr>
      <w:rPr>
        <w:rFonts w:ascii="Wingdings" w:hAnsi="Wingdings" w:hint="default"/>
      </w:rPr>
    </w:lvl>
    <w:lvl w:ilvl="5" w:tplc="359E5ABC" w:tentative="1">
      <w:start w:val="1"/>
      <w:numFmt w:val="bullet"/>
      <w:lvlText w:val=""/>
      <w:lvlJc w:val="left"/>
      <w:pPr>
        <w:tabs>
          <w:tab w:val="num" w:pos="4320"/>
        </w:tabs>
        <w:ind w:left="4320" w:hanging="360"/>
      </w:pPr>
      <w:rPr>
        <w:rFonts w:ascii="Wingdings" w:hAnsi="Wingdings" w:hint="default"/>
      </w:rPr>
    </w:lvl>
    <w:lvl w:ilvl="6" w:tplc="4D981A20" w:tentative="1">
      <w:start w:val="1"/>
      <w:numFmt w:val="bullet"/>
      <w:lvlText w:val=""/>
      <w:lvlJc w:val="left"/>
      <w:pPr>
        <w:tabs>
          <w:tab w:val="num" w:pos="5040"/>
        </w:tabs>
        <w:ind w:left="5040" w:hanging="360"/>
      </w:pPr>
      <w:rPr>
        <w:rFonts w:ascii="Wingdings" w:hAnsi="Wingdings" w:hint="default"/>
      </w:rPr>
    </w:lvl>
    <w:lvl w:ilvl="7" w:tplc="93FE18D0" w:tentative="1">
      <w:start w:val="1"/>
      <w:numFmt w:val="bullet"/>
      <w:lvlText w:val=""/>
      <w:lvlJc w:val="left"/>
      <w:pPr>
        <w:tabs>
          <w:tab w:val="num" w:pos="5760"/>
        </w:tabs>
        <w:ind w:left="5760" w:hanging="360"/>
      </w:pPr>
      <w:rPr>
        <w:rFonts w:ascii="Wingdings" w:hAnsi="Wingdings" w:hint="default"/>
      </w:rPr>
    </w:lvl>
    <w:lvl w:ilvl="8" w:tplc="29CCE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17917"/>
    <w:multiLevelType w:val="hybridMultilevel"/>
    <w:tmpl w:val="0196335E"/>
    <w:lvl w:ilvl="0" w:tplc="040C0007">
      <w:start w:val="1"/>
      <w:numFmt w:val="bullet"/>
      <w:lvlText w:val=""/>
      <w:lvlJc w:val="left"/>
      <w:pPr>
        <w:ind w:left="360" w:hanging="360"/>
      </w:pPr>
      <w:rPr>
        <w:rFonts w:ascii="Wingdings" w:hAnsi="Wingdings"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11174F1"/>
    <w:multiLevelType w:val="hybridMultilevel"/>
    <w:tmpl w:val="F31AC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880F54"/>
    <w:multiLevelType w:val="hybridMultilevel"/>
    <w:tmpl w:val="5DAE5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E9441C"/>
    <w:multiLevelType w:val="hybridMultilevel"/>
    <w:tmpl w:val="A54E54B0"/>
    <w:lvl w:ilvl="0" w:tplc="D2409460">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74041E"/>
    <w:multiLevelType w:val="hybridMultilevel"/>
    <w:tmpl w:val="49D4C88A"/>
    <w:lvl w:ilvl="0" w:tplc="8E3AC9DA">
      <w:start w:val="1"/>
      <w:numFmt w:val="bullet"/>
      <w:lvlText w:val="&quot;"/>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F650E9E"/>
    <w:multiLevelType w:val="hybridMultilevel"/>
    <w:tmpl w:val="6F300F7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657489161">
    <w:abstractNumId w:val="19"/>
  </w:num>
  <w:num w:numId="2" w16cid:durableId="999235490">
    <w:abstractNumId w:val="13"/>
  </w:num>
  <w:num w:numId="3" w16cid:durableId="736779899">
    <w:abstractNumId w:val="15"/>
  </w:num>
  <w:num w:numId="4" w16cid:durableId="1678191192">
    <w:abstractNumId w:val="1"/>
  </w:num>
  <w:num w:numId="5" w16cid:durableId="291638170">
    <w:abstractNumId w:val="5"/>
  </w:num>
  <w:num w:numId="6" w16cid:durableId="223420197">
    <w:abstractNumId w:val="23"/>
  </w:num>
  <w:num w:numId="7" w16cid:durableId="732848338">
    <w:abstractNumId w:val="10"/>
  </w:num>
  <w:num w:numId="8" w16cid:durableId="2080638340">
    <w:abstractNumId w:val="0"/>
  </w:num>
  <w:num w:numId="9" w16cid:durableId="1117793590">
    <w:abstractNumId w:val="6"/>
  </w:num>
  <w:num w:numId="10" w16cid:durableId="1886327414">
    <w:abstractNumId w:val="16"/>
  </w:num>
  <w:num w:numId="11" w16cid:durableId="127626110">
    <w:abstractNumId w:val="24"/>
  </w:num>
  <w:num w:numId="12" w16cid:durableId="1841844056">
    <w:abstractNumId w:val="27"/>
  </w:num>
  <w:num w:numId="13" w16cid:durableId="1863857667">
    <w:abstractNumId w:val="11"/>
  </w:num>
  <w:num w:numId="14" w16cid:durableId="1860240968">
    <w:abstractNumId w:val="9"/>
  </w:num>
  <w:num w:numId="15" w16cid:durableId="933780643">
    <w:abstractNumId w:val="28"/>
  </w:num>
  <w:num w:numId="16" w16cid:durableId="527376066">
    <w:abstractNumId w:val="12"/>
  </w:num>
  <w:num w:numId="17" w16cid:durableId="64379576">
    <w:abstractNumId w:val="32"/>
  </w:num>
  <w:num w:numId="18" w16cid:durableId="1698121768">
    <w:abstractNumId w:val="25"/>
  </w:num>
  <w:num w:numId="19" w16cid:durableId="437484196">
    <w:abstractNumId w:val="21"/>
  </w:num>
  <w:num w:numId="20" w16cid:durableId="503931743">
    <w:abstractNumId w:val="31"/>
  </w:num>
  <w:num w:numId="21" w16cid:durableId="2046715746">
    <w:abstractNumId w:val="18"/>
  </w:num>
  <w:num w:numId="22" w16cid:durableId="90515185">
    <w:abstractNumId w:val="22"/>
  </w:num>
  <w:num w:numId="23" w16cid:durableId="2137791518">
    <w:abstractNumId w:val="3"/>
  </w:num>
  <w:num w:numId="24" w16cid:durableId="681931306">
    <w:abstractNumId w:val="17"/>
  </w:num>
  <w:num w:numId="25" w16cid:durableId="1117329768">
    <w:abstractNumId w:val="30"/>
  </w:num>
  <w:num w:numId="26" w16cid:durableId="1807814731">
    <w:abstractNumId w:val="4"/>
  </w:num>
  <w:num w:numId="27" w16cid:durableId="1514686653">
    <w:abstractNumId w:val="20"/>
  </w:num>
  <w:num w:numId="28" w16cid:durableId="482283962">
    <w:abstractNumId w:val="2"/>
  </w:num>
  <w:num w:numId="29" w16cid:durableId="644748697">
    <w:abstractNumId w:val="14"/>
  </w:num>
  <w:num w:numId="30" w16cid:durableId="20209616">
    <w:abstractNumId w:val="29"/>
  </w:num>
  <w:num w:numId="31" w16cid:durableId="2011398104">
    <w:abstractNumId w:val="8"/>
  </w:num>
  <w:num w:numId="32" w16cid:durableId="1933512937">
    <w:abstractNumId w:val="7"/>
  </w:num>
  <w:num w:numId="33" w16cid:durableId="3067141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9C"/>
    <w:rsid w:val="00007546"/>
    <w:rsid w:val="000177D9"/>
    <w:rsid w:val="000246D3"/>
    <w:rsid w:val="00035ED4"/>
    <w:rsid w:val="0006234E"/>
    <w:rsid w:val="000651C6"/>
    <w:rsid w:val="000716CB"/>
    <w:rsid w:val="00072CDF"/>
    <w:rsid w:val="00093D11"/>
    <w:rsid w:val="00094115"/>
    <w:rsid w:val="000E6B22"/>
    <w:rsid w:val="000F3D9F"/>
    <w:rsid w:val="0010224B"/>
    <w:rsid w:val="0010709C"/>
    <w:rsid w:val="0011602E"/>
    <w:rsid w:val="00124DD9"/>
    <w:rsid w:val="00125DAB"/>
    <w:rsid w:val="0012629C"/>
    <w:rsid w:val="00133850"/>
    <w:rsid w:val="00145533"/>
    <w:rsid w:val="00160667"/>
    <w:rsid w:val="00161227"/>
    <w:rsid w:val="001754AA"/>
    <w:rsid w:val="001A6B69"/>
    <w:rsid w:val="001A7289"/>
    <w:rsid w:val="001E551E"/>
    <w:rsid w:val="00201700"/>
    <w:rsid w:val="00245C52"/>
    <w:rsid w:val="0025192E"/>
    <w:rsid w:val="00263FF8"/>
    <w:rsid w:val="00264DF9"/>
    <w:rsid w:val="00265FD5"/>
    <w:rsid w:val="00267CBE"/>
    <w:rsid w:val="00275000"/>
    <w:rsid w:val="002B01E3"/>
    <w:rsid w:val="002C54CD"/>
    <w:rsid w:val="002D0A55"/>
    <w:rsid w:val="00300B82"/>
    <w:rsid w:val="00301E50"/>
    <w:rsid w:val="00307360"/>
    <w:rsid w:val="00320633"/>
    <w:rsid w:val="003222F5"/>
    <w:rsid w:val="00326648"/>
    <w:rsid w:val="00327F97"/>
    <w:rsid w:val="003339D9"/>
    <w:rsid w:val="00382054"/>
    <w:rsid w:val="003A00E6"/>
    <w:rsid w:val="003B2E20"/>
    <w:rsid w:val="003B777A"/>
    <w:rsid w:val="003C7E14"/>
    <w:rsid w:val="003D00C4"/>
    <w:rsid w:val="003D33C8"/>
    <w:rsid w:val="003D6A77"/>
    <w:rsid w:val="003E0105"/>
    <w:rsid w:val="003F061C"/>
    <w:rsid w:val="003F0838"/>
    <w:rsid w:val="003F784F"/>
    <w:rsid w:val="003F7EC3"/>
    <w:rsid w:val="004244BA"/>
    <w:rsid w:val="00430F7B"/>
    <w:rsid w:val="00445866"/>
    <w:rsid w:val="004472E2"/>
    <w:rsid w:val="00461BD7"/>
    <w:rsid w:val="0047270E"/>
    <w:rsid w:val="004762FF"/>
    <w:rsid w:val="004A35C6"/>
    <w:rsid w:val="004A49F3"/>
    <w:rsid w:val="004B6A39"/>
    <w:rsid w:val="004C0D29"/>
    <w:rsid w:val="004C7EBC"/>
    <w:rsid w:val="004E0E9C"/>
    <w:rsid w:val="004F264C"/>
    <w:rsid w:val="00530DD3"/>
    <w:rsid w:val="0054127D"/>
    <w:rsid w:val="0058142A"/>
    <w:rsid w:val="0058534A"/>
    <w:rsid w:val="00592FF9"/>
    <w:rsid w:val="0059381F"/>
    <w:rsid w:val="005B06E8"/>
    <w:rsid w:val="005B4A81"/>
    <w:rsid w:val="005C1869"/>
    <w:rsid w:val="005C6A8C"/>
    <w:rsid w:val="005C75DE"/>
    <w:rsid w:val="005D01EB"/>
    <w:rsid w:val="005F452E"/>
    <w:rsid w:val="00605A14"/>
    <w:rsid w:val="00627313"/>
    <w:rsid w:val="00631315"/>
    <w:rsid w:val="006412ED"/>
    <w:rsid w:val="00657D06"/>
    <w:rsid w:val="0066272B"/>
    <w:rsid w:val="00670B9B"/>
    <w:rsid w:val="006800F4"/>
    <w:rsid w:val="006A4682"/>
    <w:rsid w:val="006D24D6"/>
    <w:rsid w:val="006E1A35"/>
    <w:rsid w:val="006E2D02"/>
    <w:rsid w:val="00701161"/>
    <w:rsid w:val="00730E73"/>
    <w:rsid w:val="007419C0"/>
    <w:rsid w:val="00744D71"/>
    <w:rsid w:val="00756660"/>
    <w:rsid w:val="00781461"/>
    <w:rsid w:val="00786A1F"/>
    <w:rsid w:val="007B0CDF"/>
    <w:rsid w:val="007B425B"/>
    <w:rsid w:val="007C7122"/>
    <w:rsid w:val="007F5234"/>
    <w:rsid w:val="007F64A4"/>
    <w:rsid w:val="008147D3"/>
    <w:rsid w:val="008171FA"/>
    <w:rsid w:val="00845BED"/>
    <w:rsid w:val="00851ED6"/>
    <w:rsid w:val="008849C1"/>
    <w:rsid w:val="00892BA2"/>
    <w:rsid w:val="008B12A3"/>
    <w:rsid w:val="008B48AB"/>
    <w:rsid w:val="008C6845"/>
    <w:rsid w:val="008D01C0"/>
    <w:rsid w:val="008E2311"/>
    <w:rsid w:val="009103DE"/>
    <w:rsid w:val="00912E6F"/>
    <w:rsid w:val="00930436"/>
    <w:rsid w:val="009662A5"/>
    <w:rsid w:val="00973D7E"/>
    <w:rsid w:val="00973DC1"/>
    <w:rsid w:val="009868E2"/>
    <w:rsid w:val="009A00F9"/>
    <w:rsid w:val="009B04FA"/>
    <w:rsid w:val="009B22C1"/>
    <w:rsid w:val="009B2521"/>
    <w:rsid w:val="009C58A9"/>
    <w:rsid w:val="009D597B"/>
    <w:rsid w:val="009E0ACC"/>
    <w:rsid w:val="009F4AA9"/>
    <w:rsid w:val="00A149D7"/>
    <w:rsid w:val="00A30075"/>
    <w:rsid w:val="00A461F9"/>
    <w:rsid w:val="00A51D39"/>
    <w:rsid w:val="00A76DC0"/>
    <w:rsid w:val="00A771AA"/>
    <w:rsid w:val="00A87BBD"/>
    <w:rsid w:val="00A921DC"/>
    <w:rsid w:val="00A95D8C"/>
    <w:rsid w:val="00AA3AE0"/>
    <w:rsid w:val="00AE1E4B"/>
    <w:rsid w:val="00B3576B"/>
    <w:rsid w:val="00B37B4C"/>
    <w:rsid w:val="00B41594"/>
    <w:rsid w:val="00B46DD9"/>
    <w:rsid w:val="00B509BD"/>
    <w:rsid w:val="00B66E75"/>
    <w:rsid w:val="00BC1A7E"/>
    <w:rsid w:val="00BC50A0"/>
    <w:rsid w:val="00BD39DC"/>
    <w:rsid w:val="00BE1774"/>
    <w:rsid w:val="00C03667"/>
    <w:rsid w:val="00C04DB0"/>
    <w:rsid w:val="00C056CB"/>
    <w:rsid w:val="00C14511"/>
    <w:rsid w:val="00C15919"/>
    <w:rsid w:val="00C175F8"/>
    <w:rsid w:val="00C27D21"/>
    <w:rsid w:val="00C4772A"/>
    <w:rsid w:val="00C6466C"/>
    <w:rsid w:val="00C75771"/>
    <w:rsid w:val="00C8530A"/>
    <w:rsid w:val="00C8610E"/>
    <w:rsid w:val="00CB15AF"/>
    <w:rsid w:val="00CB534A"/>
    <w:rsid w:val="00CB5CB2"/>
    <w:rsid w:val="00CB6B5C"/>
    <w:rsid w:val="00CC1324"/>
    <w:rsid w:val="00D057EE"/>
    <w:rsid w:val="00D11409"/>
    <w:rsid w:val="00D11448"/>
    <w:rsid w:val="00D15172"/>
    <w:rsid w:val="00D50844"/>
    <w:rsid w:val="00D65C56"/>
    <w:rsid w:val="00D82594"/>
    <w:rsid w:val="00D92FDE"/>
    <w:rsid w:val="00D973B0"/>
    <w:rsid w:val="00DA72DF"/>
    <w:rsid w:val="00DD231A"/>
    <w:rsid w:val="00DF6A0D"/>
    <w:rsid w:val="00E31B5C"/>
    <w:rsid w:val="00E7613F"/>
    <w:rsid w:val="00EA60DD"/>
    <w:rsid w:val="00EB4D7E"/>
    <w:rsid w:val="00EC5226"/>
    <w:rsid w:val="00EE18D0"/>
    <w:rsid w:val="00EE27CE"/>
    <w:rsid w:val="00EF3A53"/>
    <w:rsid w:val="00EF5A35"/>
    <w:rsid w:val="00F13C1B"/>
    <w:rsid w:val="00F21B5B"/>
    <w:rsid w:val="00F3375E"/>
    <w:rsid w:val="00F5287F"/>
    <w:rsid w:val="00F60C7E"/>
    <w:rsid w:val="00F67099"/>
    <w:rsid w:val="00F73274"/>
    <w:rsid w:val="00F91174"/>
    <w:rsid w:val="00FA11A0"/>
    <w:rsid w:val="00FA7951"/>
    <w:rsid w:val="00FB7707"/>
    <w:rsid w:val="00FC311B"/>
    <w:rsid w:val="00FD3D2E"/>
    <w:rsid w:val="00FD5D7C"/>
    <w:rsid w:val="00FD7A9D"/>
    <w:rsid w:val="00FE21D7"/>
    <w:rsid w:val="00FE4429"/>
    <w:rsid w:val="00FF5512"/>
    <w:rsid w:val="00FF7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CAE40"/>
  <w15:docId w15:val="{D049D8E0-82EB-4F95-8442-19F50EA2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629C"/>
    <w:pPr>
      <w:tabs>
        <w:tab w:val="center" w:pos="4536"/>
        <w:tab w:val="right" w:pos="9072"/>
      </w:tabs>
      <w:spacing w:after="0" w:line="240" w:lineRule="auto"/>
    </w:pPr>
  </w:style>
  <w:style w:type="character" w:customStyle="1" w:styleId="En-tteCar">
    <w:name w:val="En-tête Car"/>
    <w:basedOn w:val="Policepardfaut"/>
    <w:link w:val="En-tte"/>
    <w:uiPriority w:val="99"/>
    <w:rsid w:val="0012629C"/>
  </w:style>
  <w:style w:type="paragraph" w:styleId="Pieddepage">
    <w:name w:val="footer"/>
    <w:basedOn w:val="Normal"/>
    <w:link w:val="PieddepageCar"/>
    <w:uiPriority w:val="99"/>
    <w:unhideWhenUsed/>
    <w:rsid w:val="00126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29C"/>
  </w:style>
  <w:style w:type="numbering" w:customStyle="1" w:styleId="Style2import">
    <w:name w:val="Style 2 importé"/>
    <w:rsid w:val="00445866"/>
    <w:pPr>
      <w:numPr>
        <w:numId w:val="4"/>
      </w:numPr>
    </w:pPr>
  </w:style>
  <w:style w:type="numbering" w:customStyle="1" w:styleId="Style3import">
    <w:name w:val="Style 3 importé"/>
    <w:rsid w:val="00445866"/>
    <w:pPr>
      <w:numPr>
        <w:numId w:val="5"/>
      </w:numPr>
    </w:pPr>
  </w:style>
  <w:style w:type="numbering" w:customStyle="1" w:styleId="Style4import">
    <w:name w:val="Style 4 importé"/>
    <w:rsid w:val="00445866"/>
    <w:pPr>
      <w:numPr>
        <w:numId w:val="6"/>
      </w:numPr>
    </w:pPr>
  </w:style>
  <w:style w:type="paragraph" w:styleId="Paragraphedeliste">
    <w:name w:val="List Paragraph"/>
    <w:basedOn w:val="Normal"/>
    <w:uiPriority w:val="34"/>
    <w:qFormat/>
    <w:rsid w:val="009B22C1"/>
    <w:pPr>
      <w:ind w:left="720"/>
      <w:contextualSpacing/>
    </w:pPr>
  </w:style>
  <w:style w:type="character" w:styleId="Lienhypertexte">
    <w:name w:val="Hyperlink"/>
    <w:basedOn w:val="Policepardfaut"/>
    <w:uiPriority w:val="99"/>
    <w:unhideWhenUsed/>
    <w:rsid w:val="0058142A"/>
    <w:rPr>
      <w:color w:val="0563C1" w:themeColor="hyperlink"/>
      <w:u w:val="single"/>
    </w:rPr>
  </w:style>
  <w:style w:type="character" w:customStyle="1" w:styleId="Mentionnonrsolue1">
    <w:name w:val="Mention non résolue1"/>
    <w:basedOn w:val="Policepardfaut"/>
    <w:uiPriority w:val="99"/>
    <w:semiHidden/>
    <w:unhideWhenUsed/>
    <w:rsid w:val="0058142A"/>
    <w:rPr>
      <w:color w:val="605E5C"/>
      <w:shd w:val="clear" w:color="auto" w:fill="E1DFDD"/>
    </w:rPr>
  </w:style>
  <w:style w:type="table" w:styleId="Grilledutableau">
    <w:name w:val="Table Grid"/>
    <w:basedOn w:val="TableauNormal"/>
    <w:uiPriority w:val="39"/>
    <w:rsid w:val="00C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C6A8C"/>
    <w:rPr>
      <w:sz w:val="16"/>
      <w:szCs w:val="16"/>
    </w:rPr>
  </w:style>
  <w:style w:type="paragraph" w:styleId="Commentaire">
    <w:name w:val="annotation text"/>
    <w:basedOn w:val="Normal"/>
    <w:link w:val="CommentaireCar"/>
    <w:uiPriority w:val="99"/>
    <w:unhideWhenUsed/>
    <w:rsid w:val="005C6A8C"/>
    <w:pPr>
      <w:spacing w:line="240" w:lineRule="auto"/>
    </w:pPr>
    <w:rPr>
      <w:sz w:val="20"/>
      <w:szCs w:val="20"/>
    </w:rPr>
  </w:style>
  <w:style w:type="character" w:customStyle="1" w:styleId="CommentaireCar">
    <w:name w:val="Commentaire Car"/>
    <w:basedOn w:val="Policepardfaut"/>
    <w:link w:val="Commentaire"/>
    <w:uiPriority w:val="99"/>
    <w:rsid w:val="005C6A8C"/>
    <w:rPr>
      <w:sz w:val="20"/>
      <w:szCs w:val="20"/>
    </w:rPr>
  </w:style>
  <w:style w:type="paragraph" w:styleId="Objetducommentaire">
    <w:name w:val="annotation subject"/>
    <w:basedOn w:val="Commentaire"/>
    <w:next w:val="Commentaire"/>
    <w:link w:val="ObjetducommentaireCar"/>
    <w:uiPriority w:val="99"/>
    <w:semiHidden/>
    <w:unhideWhenUsed/>
    <w:rsid w:val="005C6A8C"/>
    <w:rPr>
      <w:b/>
      <w:bCs/>
    </w:rPr>
  </w:style>
  <w:style w:type="character" w:customStyle="1" w:styleId="ObjetducommentaireCar">
    <w:name w:val="Objet du commentaire Car"/>
    <w:basedOn w:val="CommentaireCar"/>
    <w:link w:val="Objetducommentaire"/>
    <w:uiPriority w:val="99"/>
    <w:semiHidden/>
    <w:rsid w:val="005C6A8C"/>
    <w:rPr>
      <w:b/>
      <w:bCs/>
      <w:sz w:val="20"/>
      <w:szCs w:val="20"/>
    </w:rPr>
  </w:style>
  <w:style w:type="paragraph" w:styleId="Textedebulles">
    <w:name w:val="Balloon Text"/>
    <w:basedOn w:val="Normal"/>
    <w:link w:val="TextedebullesCar"/>
    <w:uiPriority w:val="99"/>
    <w:semiHidden/>
    <w:unhideWhenUsed/>
    <w:rsid w:val="00CC13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04547">
      <w:bodyDiv w:val="1"/>
      <w:marLeft w:val="0"/>
      <w:marRight w:val="0"/>
      <w:marTop w:val="0"/>
      <w:marBottom w:val="0"/>
      <w:divBdr>
        <w:top w:val="none" w:sz="0" w:space="0" w:color="auto"/>
        <w:left w:val="none" w:sz="0" w:space="0" w:color="auto"/>
        <w:bottom w:val="none" w:sz="0" w:space="0" w:color="auto"/>
        <w:right w:val="none" w:sz="0" w:space="0" w:color="auto"/>
      </w:divBdr>
      <w:divsChild>
        <w:div w:id="1886330924">
          <w:marLeft w:val="360"/>
          <w:marRight w:val="0"/>
          <w:marTop w:val="200"/>
          <w:marBottom w:val="0"/>
          <w:divBdr>
            <w:top w:val="none" w:sz="0" w:space="0" w:color="auto"/>
            <w:left w:val="none" w:sz="0" w:space="0" w:color="auto"/>
            <w:bottom w:val="none" w:sz="0" w:space="0" w:color="auto"/>
            <w:right w:val="none" w:sz="0" w:space="0" w:color="auto"/>
          </w:divBdr>
        </w:div>
        <w:div w:id="1797478737">
          <w:marLeft w:val="360"/>
          <w:marRight w:val="0"/>
          <w:marTop w:val="200"/>
          <w:marBottom w:val="0"/>
          <w:divBdr>
            <w:top w:val="none" w:sz="0" w:space="0" w:color="auto"/>
            <w:left w:val="none" w:sz="0" w:space="0" w:color="auto"/>
            <w:bottom w:val="none" w:sz="0" w:space="0" w:color="auto"/>
            <w:right w:val="none" w:sz="0" w:space="0" w:color="auto"/>
          </w:divBdr>
        </w:div>
      </w:divsChild>
    </w:div>
    <w:div w:id="1323657110">
      <w:bodyDiv w:val="1"/>
      <w:marLeft w:val="0"/>
      <w:marRight w:val="0"/>
      <w:marTop w:val="0"/>
      <w:marBottom w:val="0"/>
      <w:divBdr>
        <w:top w:val="none" w:sz="0" w:space="0" w:color="auto"/>
        <w:left w:val="none" w:sz="0" w:space="0" w:color="auto"/>
        <w:bottom w:val="none" w:sz="0" w:space="0" w:color="auto"/>
        <w:right w:val="none" w:sz="0" w:space="0" w:color="auto"/>
      </w:divBdr>
      <w:divsChild>
        <w:div w:id="310450303">
          <w:marLeft w:val="360"/>
          <w:marRight w:val="0"/>
          <w:marTop w:val="200"/>
          <w:marBottom w:val="0"/>
          <w:divBdr>
            <w:top w:val="none" w:sz="0" w:space="0" w:color="auto"/>
            <w:left w:val="none" w:sz="0" w:space="0" w:color="auto"/>
            <w:bottom w:val="none" w:sz="0" w:space="0" w:color="auto"/>
            <w:right w:val="none" w:sz="0" w:space="0" w:color="auto"/>
          </w:divBdr>
        </w:div>
      </w:divsChild>
    </w:div>
    <w:div w:id="1632829718">
      <w:bodyDiv w:val="1"/>
      <w:marLeft w:val="0"/>
      <w:marRight w:val="0"/>
      <w:marTop w:val="0"/>
      <w:marBottom w:val="0"/>
      <w:divBdr>
        <w:top w:val="none" w:sz="0" w:space="0" w:color="auto"/>
        <w:left w:val="none" w:sz="0" w:space="0" w:color="auto"/>
        <w:bottom w:val="none" w:sz="0" w:space="0" w:color="auto"/>
        <w:right w:val="none" w:sz="0" w:space="0" w:color="auto"/>
      </w:divBdr>
    </w:div>
    <w:div w:id="1779254957">
      <w:bodyDiv w:val="1"/>
      <w:marLeft w:val="0"/>
      <w:marRight w:val="0"/>
      <w:marTop w:val="0"/>
      <w:marBottom w:val="0"/>
      <w:divBdr>
        <w:top w:val="none" w:sz="0" w:space="0" w:color="auto"/>
        <w:left w:val="none" w:sz="0" w:space="0" w:color="auto"/>
        <w:bottom w:val="none" w:sz="0" w:space="0" w:color="auto"/>
        <w:right w:val="none" w:sz="0" w:space="0" w:color="auto"/>
      </w:divBdr>
      <w:divsChild>
        <w:div w:id="1894852522">
          <w:marLeft w:val="360"/>
          <w:marRight w:val="0"/>
          <w:marTop w:val="200"/>
          <w:marBottom w:val="0"/>
          <w:divBdr>
            <w:top w:val="none" w:sz="0" w:space="0" w:color="auto"/>
            <w:left w:val="none" w:sz="0" w:space="0" w:color="auto"/>
            <w:bottom w:val="none" w:sz="0" w:space="0" w:color="auto"/>
            <w:right w:val="none" w:sz="0" w:space="0" w:color="auto"/>
          </w:divBdr>
        </w:div>
        <w:div w:id="1151404362">
          <w:marLeft w:val="360"/>
          <w:marRight w:val="0"/>
          <w:marTop w:val="200"/>
          <w:marBottom w:val="0"/>
          <w:divBdr>
            <w:top w:val="none" w:sz="0" w:space="0" w:color="auto"/>
            <w:left w:val="none" w:sz="0" w:space="0" w:color="auto"/>
            <w:bottom w:val="none" w:sz="0" w:space="0" w:color="auto"/>
            <w:right w:val="none" w:sz="0" w:space="0" w:color="auto"/>
          </w:divBdr>
        </w:div>
      </w:divsChild>
    </w:div>
    <w:div w:id="19519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aire-cecile.carlotti@isula.corsic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17475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CdC</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CARLOTTI Claire-Cecile</dc:creator>
  <cp:lastModifiedBy>CARLOTTI Claire-Cecile</cp:lastModifiedBy>
  <cp:revision>3</cp:revision>
  <dcterms:created xsi:type="dcterms:W3CDTF">2024-05-23T06:58:00Z</dcterms:created>
  <dcterms:modified xsi:type="dcterms:W3CDTF">2024-06-14T07:00:00Z</dcterms:modified>
</cp:coreProperties>
</file>